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C1F" w:rsidRPr="00A15A6D" w:rsidRDefault="00956C1F" w:rsidP="00956C1F">
      <w:pPr>
        <w:ind w:left="180"/>
        <w:rPr>
          <w:rFonts w:asciiTheme="minorHAnsi" w:hAnsiTheme="minorHAnsi"/>
          <w:sz w:val="20"/>
          <w:szCs w:val="20"/>
        </w:rPr>
      </w:pPr>
    </w:p>
    <w:tbl>
      <w:tblPr>
        <w:tblW w:w="14432" w:type="dxa"/>
        <w:jc w:val="center"/>
        <w:tblInd w:w="39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5385"/>
        <w:gridCol w:w="5211"/>
        <w:gridCol w:w="3836"/>
      </w:tblGrid>
      <w:tr w:rsidR="00956C1F" w:rsidRPr="00A15A6D" w:rsidTr="00A872E7">
        <w:trPr>
          <w:cantSplit/>
          <w:trHeight w:val="460"/>
          <w:jc w:val="center"/>
        </w:trPr>
        <w:tc>
          <w:tcPr>
            <w:tcW w:w="5385" w:type="dxa"/>
            <w:tcBorders>
              <w:top w:val="single" w:sz="4" w:space="0" w:color="auto"/>
              <w:left w:val="single" w:sz="4" w:space="0" w:color="auto"/>
              <w:bottom w:val="single" w:sz="4" w:space="0" w:color="auto"/>
              <w:right w:val="single" w:sz="4" w:space="0" w:color="auto"/>
            </w:tcBorders>
            <w:vAlign w:val="center"/>
          </w:tcPr>
          <w:p w:rsidR="00956C1F" w:rsidRPr="00A15A6D" w:rsidRDefault="00956C1F" w:rsidP="00402967">
            <w:pPr>
              <w:spacing w:before="120" w:after="120"/>
              <w:jc w:val="center"/>
              <w:rPr>
                <w:rFonts w:asciiTheme="minorHAnsi" w:hAnsiTheme="minorHAnsi"/>
                <w:b/>
                <w:sz w:val="20"/>
                <w:szCs w:val="20"/>
              </w:rPr>
            </w:pPr>
          </w:p>
        </w:tc>
        <w:tc>
          <w:tcPr>
            <w:tcW w:w="5211" w:type="dxa"/>
            <w:tcBorders>
              <w:left w:val="single" w:sz="4" w:space="0" w:color="auto"/>
              <w:right w:val="single" w:sz="4" w:space="0" w:color="auto"/>
            </w:tcBorders>
            <w:vAlign w:val="center"/>
          </w:tcPr>
          <w:p w:rsidR="00956C1F" w:rsidRPr="00A15A6D" w:rsidRDefault="00956C1F" w:rsidP="00402967">
            <w:pPr>
              <w:spacing w:before="120" w:after="120"/>
              <w:jc w:val="center"/>
              <w:rPr>
                <w:rFonts w:asciiTheme="minorHAnsi" w:hAnsiTheme="minorHAnsi"/>
                <w:b/>
                <w:sz w:val="20"/>
                <w:szCs w:val="20"/>
              </w:rPr>
            </w:pPr>
            <w:r w:rsidRPr="00A15A6D">
              <w:rPr>
                <w:rFonts w:asciiTheme="minorHAnsi" w:hAnsiTheme="minorHAnsi"/>
                <w:b/>
                <w:sz w:val="20"/>
                <w:szCs w:val="20"/>
              </w:rPr>
              <w:t>MATRICE DU CADRE LOGIQUE</w:t>
            </w:r>
          </w:p>
        </w:tc>
        <w:tc>
          <w:tcPr>
            <w:tcW w:w="3836" w:type="dxa"/>
            <w:tcBorders>
              <w:top w:val="single" w:sz="4" w:space="0" w:color="auto"/>
              <w:left w:val="single" w:sz="4" w:space="0" w:color="auto"/>
              <w:bottom w:val="single" w:sz="4" w:space="0" w:color="auto"/>
              <w:right w:val="single" w:sz="4" w:space="0" w:color="auto"/>
            </w:tcBorders>
            <w:vAlign w:val="center"/>
          </w:tcPr>
          <w:p w:rsidR="00956C1F" w:rsidRPr="00A15A6D" w:rsidRDefault="00956C1F" w:rsidP="00402967">
            <w:pPr>
              <w:spacing w:before="120" w:after="120"/>
              <w:jc w:val="center"/>
              <w:rPr>
                <w:rFonts w:asciiTheme="minorHAnsi" w:hAnsiTheme="minorHAnsi"/>
                <w:b/>
                <w:sz w:val="20"/>
                <w:szCs w:val="20"/>
              </w:rPr>
            </w:pPr>
          </w:p>
        </w:tc>
      </w:tr>
      <w:tr w:rsidR="00956C1F" w:rsidRPr="00A15A6D" w:rsidTr="00A872E7">
        <w:trPr>
          <w:cantSplit/>
          <w:trHeight w:val="460"/>
          <w:jc w:val="center"/>
        </w:trPr>
        <w:tc>
          <w:tcPr>
            <w:tcW w:w="5385" w:type="dxa"/>
            <w:tcBorders>
              <w:top w:val="single" w:sz="4" w:space="0" w:color="auto"/>
              <w:left w:val="single" w:sz="4" w:space="0" w:color="auto"/>
              <w:bottom w:val="single" w:sz="4" w:space="0" w:color="auto"/>
              <w:right w:val="single" w:sz="4" w:space="0" w:color="auto"/>
            </w:tcBorders>
            <w:vAlign w:val="center"/>
          </w:tcPr>
          <w:p w:rsidR="00956C1F" w:rsidRPr="00A15A6D" w:rsidRDefault="00A872E7" w:rsidP="00402967">
            <w:pPr>
              <w:spacing w:before="120" w:after="120"/>
              <w:jc w:val="center"/>
              <w:rPr>
                <w:rFonts w:asciiTheme="minorHAnsi" w:hAnsiTheme="minorHAnsi"/>
                <w:b/>
                <w:sz w:val="20"/>
                <w:szCs w:val="20"/>
              </w:rPr>
            </w:pPr>
            <w:r>
              <w:rPr>
                <w:rFonts w:asciiTheme="minorHAnsi" w:hAnsiTheme="minorHAnsi"/>
                <w:b/>
                <w:sz w:val="20"/>
                <w:szCs w:val="20"/>
              </w:rPr>
              <w:t>Intitulé du projet</w:t>
            </w:r>
          </w:p>
        </w:tc>
        <w:tc>
          <w:tcPr>
            <w:tcW w:w="5211" w:type="dxa"/>
            <w:tcBorders>
              <w:left w:val="single" w:sz="4" w:space="0" w:color="auto"/>
              <w:right w:val="single" w:sz="4" w:space="0" w:color="auto"/>
            </w:tcBorders>
            <w:vAlign w:val="center"/>
          </w:tcPr>
          <w:p w:rsidR="00956C1F" w:rsidRPr="00A15A6D" w:rsidRDefault="00956C1F" w:rsidP="00402967">
            <w:pPr>
              <w:spacing w:before="120" w:after="120"/>
              <w:jc w:val="center"/>
              <w:rPr>
                <w:rFonts w:asciiTheme="minorHAnsi" w:hAnsiTheme="minorHAnsi"/>
                <w:b/>
                <w:sz w:val="20"/>
                <w:szCs w:val="20"/>
              </w:rPr>
            </w:pPr>
            <w:r w:rsidRPr="00A15A6D">
              <w:rPr>
                <w:rFonts w:asciiTheme="minorHAnsi" w:hAnsiTheme="minorHAnsi"/>
                <w:b/>
                <w:sz w:val="20"/>
                <w:szCs w:val="20"/>
              </w:rPr>
              <w:t>Numéro de référence du projet</w:t>
            </w:r>
          </w:p>
          <w:p w:rsidR="00956C1F" w:rsidRPr="00A15A6D" w:rsidRDefault="008C220E" w:rsidP="00402967">
            <w:pPr>
              <w:spacing w:before="120" w:after="120"/>
              <w:jc w:val="center"/>
              <w:rPr>
                <w:rFonts w:asciiTheme="minorHAnsi" w:hAnsiTheme="minorHAnsi"/>
                <w:b/>
                <w:sz w:val="20"/>
                <w:szCs w:val="20"/>
              </w:rPr>
            </w:pPr>
            <w:r w:rsidRPr="008C220E">
              <w:rPr>
                <w:rFonts w:asciiTheme="minorHAnsi" w:hAnsiTheme="minorHAnsi"/>
                <w:b/>
                <w:sz w:val="20"/>
                <w:szCs w:val="20"/>
              </w:rPr>
              <w:t>TU10/ENP-AP/FI25</w:t>
            </w:r>
          </w:p>
        </w:tc>
        <w:tc>
          <w:tcPr>
            <w:tcW w:w="3836" w:type="dxa"/>
            <w:tcBorders>
              <w:top w:val="single" w:sz="4" w:space="0" w:color="auto"/>
              <w:left w:val="single" w:sz="4" w:space="0" w:color="auto"/>
              <w:bottom w:val="single" w:sz="4" w:space="0" w:color="auto"/>
              <w:right w:val="single" w:sz="4" w:space="0" w:color="auto"/>
            </w:tcBorders>
            <w:vAlign w:val="center"/>
          </w:tcPr>
          <w:p w:rsidR="00956C1F" w:rsidRPr="00A15A6D" w:rsidRDefault="00956C1F" w:rsidP="00402967">
            <w:pPr>
              <w:spacing w:before="120" w:after="120"/>
              <w:jc w:val="center"/>
              <w:rPr>
                <w:rFonts w:asciiTheme="minorHAnsi" w:hAnsiTheme="minorHAnsi"/>
                <w:sz w:val="20"/>
                <w:szCs w:val="20"/>
              </w:rPr>
            </w:pPr>
            <w:r w:rsidRPr="00A15A6D">
              <w:rPr>
                <w:rFonts w:asciiTheme="minorHAnsi" w:hAnsiTheme="minorHAnsi"/>
                <w:b/>
                <w:sz w:val="20"/>
                <w:szCs w:val="20"/>
              </w:rPr>
              <w:t>Budget total</w:t>
            </w:r>
            <w:r w:rsidRPr="00A15A6D">
              <w:rPr>
                <w:rStyle w:val="Appelnotedebasdep"/>
                <w:rFonts w:asciiTheme="minorHAnsi" w:hAnsiTheme="minorHAnsi"/>
                <w:b/>
                <w:sz w:val="20"/>
                <w:szCs w:val="20"/>
              </w:rPr>
              <w:footnoteReference w:id="1"/>
            </w:r>
            <w:r w:rsidRPr="00A15A6D">
              <w:rPr>
                <w:rFonts w:asciiTheme="minorHAnsi" w:hAnsiTheme="minorHAnsi"/>
                <w:sz w:val="20"/>
                <w:szCs w:val="20"/>
              </w:rPr>
              <w:t xml:space="preserve"> :</w:t>
            </w:r>
          </w:p>
          <w:p w:rsidR="00956C1F" w:rsidRPr="00A15A6D" w:rsidRDefault="001B79C5" w:rsidP="00641059">
            <w:pPr>
              <w:spacing w:before="120" w:after="120"/>
              <w:jc w:val="center"/>
              <w:rPr>
                <w:rFonts w:asciiTheme="minorHAnsi" w:hAnsiTheme="minorHAnsi"/>
                <w:b/>
                <w:sz w:val="20"/>
                <w:szCs w:val="20"/>
              </w:rPr>
            </w:pPr>
            <w:r w:rsidRPr="00A15A6D">
              <w:rPr>
                <w:rFonts w:asciiTheme="minorHAnsi" w:hAnsiTheme="minorHAnsi"/>
                <w:sz w:val="20"/>
                <w:szCs w:val="20"/>
              </w:rPr>
              <w:t>1.</w:t>
            </w:r>
            <w:r w:rsidR="00D45A9B">
              <w:rPr>
                <w:rFonts w:asciiTheme="minorHAnsi" w:hAnsiTheme="minorHAnsi"/>
                <w:sz w:val="20"/>
                <w:szCs w:val="20"/>
              </w:rPr>
              <w:t>5</w:t>
            </w:r>
            <w:r w:rsidR="00641059">
              <w:rPr>
                <w:rFonts w:asciiTheme="minorHAnsi" w:hAnsiTheme="minorHAnsi"/>
                <w:sz w:val="20"/>
                <w:szCs w:val="20"/>
              </w:rPr>
              <w:t>0</w:t>
            </w:r>
            <w:r w:rsidR="00D45A9B" w:rsidRPr="00A15A6D">
              <w:rPr>
                <w:rFonts w:asciiTheme="minorHAnsi" w:hAnsiTheme="minorHAnsi"/>
                <w:sz w:val="20"/>
                <w:szCs w:val="20"/>
              </w:rPr>
              <w:t>0</w:t>
            </w:r>
            <w:r w:rsidRPr="00A15A6D">
              <w:rPr>
                <w:rFonts w:asciiTheme="minorHAnsi" w:hAnsiTheme="minorHAnsi"/>
                <w:sz w:val="20"/>
                <w:szCs w:val="20"/>
              </w:rPr>
              <w:t xml:space="preserve">,000 </w:t>
            </w:r>
            <w:r w:rsidR="00956C1F" w:rsidRPr="00A15A6D">
              <w:rPr>
                <w:rFonts w:asciiTheme="minorHAnsi" w:hAnsiTheme="minorHAnsi"/>
                <w:sz w:val="20"/>
                <w:szCs w:val="20"/>
              </w:rPr>
              <w:t xml:space="preserve">EUR </w:t>
            </w:r>
          </w:p>
        </w:tc>
      </w:tr>
      <w:tr w:rsidR="00956C1F" w:rsidRPr="00A15A6D" w:rsidTr="00A872E7">
        <w:trPr>
          <w:cantSplit/>
          <w:trHeight w:val="460"/>
          <w:jc w:val="center"/>
        </w:trPr>
        <w:tc>
          <w:tcPr>
            <w:tcW w:w="5385" w:type="dxa"/>
            <w:tcBorders>
              <w:top w:val="single" w:sz="4" w:space="0" w:color="auto"/>
              <w:left w:val="single" w:sz="4" w:space="0" w:color="auto"/>
              <w:bottom w:val="single" w:sz="4" w:space="0" w:color="auto"/>
              <w:right w:val="single" w:sz="4" w:space="0" w:color="auto"/>
            </w:tcBorders>
            <w:vAlign w:val="center"/>
          </w:tcPr>
          <w:p w:rsidR="00361CAA" w:rsidRPr="00A15A6D" w:rsidRDefault="00361CAA" w:rsidP="00361CAA">
            <w:pPr>
              <w:rPr>
                <w:rFonts w:asciiTheme="minorHAnsi" w:hAnsiTheme="minorHAnsi"/>
                <w:b/>
                <w:bCs/>
                <w:sz w:val="20"/>
                <w:szCs w:val="20"/>
              </w:rPr>
            </w:pPr>
            <w:r w:rsidRPr="00A15A6D">
              <w:rPr>
                <w:rFonts w:asciiTheme="minorHAnsi" w:hAnsiTheme="minorHAnsi"/>
                <w:sz w:val="20"/>
                <w:szCs w:val="20"/>
              </w:rPr>
              <w:t>Renforcement de la capacité institutionnel de la Cour des Comptes de la République Tunisienne.</w:t>
            </w:r>
          </w:p>
        </w:tc>
        <w:tc>
          <w:tcPr>
            <w:tcW w:w="5211" w:type="dxa"/>
            <w:tcBorders>
              <w:left w:val="single" w:sz="4" w:space="0" w:color="auto"/>
              <w:right w:val="single" w:sz="4" w:space="0" w:color="auto"/>
            </w:tcBorders>
            <w:vAlign w:val="center"/>
          </w:tcPr>
          <w:p w:rsidR="00956C1F" w:rsidRPr="00A15A6D" w:rsidRDefault="00956C1F" w:rsidP="00402967">
            <w:pPr>
              <w:spacing w:before="120" w:after="120"/>
              <w:jc w:val="center"/>
              <w:rPr>
                <w:rFonts w:asciiTheme="minorHAnsi" w:hAnsiTheme="minorHAnsi"/>
                <w:b/>
                <w:sz w:val="20"/>
                <w:szCs w:val="20"/>
              </w:rPr>
            </w:pPr>
            <w:r w:rsidRPr="00A15A6D">
              <w:rPr>
                <w:rFonts w:asciiTheme="minorHAnsi" w:hAnsiTheme="minorHAnsi"/>
                <w:b/>
                <w:sz w:val="20"/>
                <w:szCs w:val="20"/>
              </w:rPr>
              <w:t>Date limite d'engagement</w:t>
            </w:r>
          </w:p>
          <w:p w:rsidR="00956C1F" w:rsidRPr="00A15A6D" w:rsidRDefault="00956C1F" w:rsidP="00402967">
            <w:pPr>
              <w:spacing w:before="120" w:after="120"/>
              <w:jc w:val="center"/>
              <w:rPr>
                <w:rFonts w:asciiTheme="minorHAnsi" w:hAnsiTheme="minorHAnsi"/>
                <w:b/>
                <w:sz w:val="20"/>
                <w:szCs w:val="20"/>
              </w:rPr>
            </w:pPr>
          </w:p>
        </w:tc>
        <w:tc>
          <w:tcPr>
            <w:tcW w:w="3836" w:type="dxa"/>
            <w:tcBorders>
              <w:top w:val="single" w:sz="4" w:space="0" w:color="auto"/>
              <w:left w:val="single" w:sz="4" w:space="0" w:color="auto"/>
              <w:bottom w:val="single" w:sz="4" w:space="0" w:color="auto"/>
              <w:right w:val="single" w:sz="4" w:space="0" w:color="auto"/>
            </w:tcBorders>
            <w:vAlign w:val="center"/>
          </w:tcPr>
          <w:p w:rsidR="00956C1F" w:rsidRPr="00A15A6D" w:rsidRDefault="00956C1F" w:rsidP="00402967">
            <w:pPr>
              <w:spacing w:before="120" w:after="120"/>
              <w:jc w:val="center"/>
              <w:rPr>
                <w:rFonts w:asciiTheme="minorHAnsi" w:hAnsiTheme="minorHAnsi"/>
                <w:b/>
                <w:sz w:val="20"/>
                <w:szCs w:val="20"/>
              </w:rPr>
            </w:pPr>
            <w:r w:rsidRPr="00A15A6D">
              <w:rPr>
                <w:rFonts w:asciiTheme="minorHAnsi" w:hAnsiTheme="minorHAnsi"/>
                <w:b/>
                <w:sz w:val="20"/>
                <w:szCs w:val="20"/>
              </w:rPr>
              <w:t>Date limite de déboursement</w:t>
            </w:r>
          </w:p>
          <w:p w:rsidR="00956C1F" w:rsidRPr="00A15A6D" w:rsidRDefault="00956C1F" w:rsidP="00402967">
            <w:pPr>
              <w:spacing w:before="120" w:after="120"/>
              <w:jc w:val="center"/>
              <w:rPr>
                <w:rFonts w:asciiTheme="minorHAnsi" w:hAnsiTheme="minorHAnsi"/>
                <w:b/>
                <w:sz w:val="20"/>
                <w:szCs w:val="20"/>
              </w:rPr>
            </w:pPr>
          </w:p>
        </w:tc>
      </w:tr>
      <w:tr w:rsidR="00956C1F" w:rsidRPr="00A15A6D" w:rsidTr="00A872E7">
        <w:trPr>
          <w:cantSplit/>
          <w:trHeight w:val="460"/>
          <w:jc w:val="center"/>
        </w:trPr>
        <w:tc>
          <w:tcPr>
            <w:tcW w:w="5385" w:type="dxa"/>
            <w:tcBorders>
              <w:top w:val="single" w:sz="4" w:space="0" w:color="auto"/>
              <w:left w:val="single" w:sz="4" w:space="0" w:color="auto"/>
              <w:bottom w:val="single" w:sz="4" w:space="0" w:color="auto"/>
              <w:right w:val="single" w:sz="4" w:space="0" w:color="auto"/>
            </w:tcBorders>
            <w:vAlign w:val="center"/>
          </w:tcPr>
          <w:p w:rsidR="00956C1F" w:rsidRPr="00A15A6D" w:rsidRDefault="00956C1F" w:rsidP="00402967">
            <w:pPr>
              <w:spacing w:before="120" w:after="120"/>
              <w:jc w:val="center"/>
              <w:rPr>
                <w:rFonts w:asciiTheme="minorHAnsi" w:hAnsiTheme="minorHAnsi"/>
                <w:b/>
                <w:sz w:val="20"/>
                <w:szCs w:val="20"/>
              </w:rPr>
            </w:pPr>
            <w:r w:rsidRPr="00A15A6D">
              <w:rPr>
                <w:rFonts w:asciiTheme="minorHAnsi" w:hAnsiTheme="minorHAnsi"/>
                <w:b/>
                <w:sz w:val="20"/>
                <w:szCs w:val="20"/>
              </w:rPr>
              <w:t>Objectif général</w:t>
            </w:r>
          </w:p>
        </w:tc>
        <w:tc>
          <w:tcPr>
            <w:tcW w:w="5211" w:type="dxa"/>
            <w:tcBorders>
              <w:left w:val="single" w:sz="4" w:space="0" w:color="auto"/>
              <w:right w:val="single" w:sz="4" w:space="0" w:color="auto"/>
            </w:tcBorders>
            <w:vAlign w:val="center"/>
          </w:tcPr>
          <w:p w:rsidR="00956C1F" w:rsidRPr="00A15A6D" w:rsidRDefault="00956C1F" w:rsidP="00402967">
            <w:pPr>
              <w:spacing w:before="120" w:after="120"/>
              <w:jc w:val="center"/>
              <w:rPr>
                <w:rFonts w:asciiTheme="minorHAnsi" w:hAnsiTheme="minorHAnsi"/>
                <w:b/>
                <w:sz w:val="20"/>
                <w:szCs w:val="20"/>
              </w:rPr>
            </w:pPr>
            <w:r w:rsidRPr="00A15A6D">
              <w:rPr>
                <w:rFonts w:asciiTheme="minorHAnsi" w:hAnsiTheme="minorHAnsi"/>
                <w:b/>
                <w:sz w:val="20"/>
                <w:szCs w:val="20"/>
              </w:rPr>
              <w:t>Indicateurs objectivement vérifiables</w:t>
            </w:r>
          </w:p>
        </w:tc>
        <w:tc>
          <w:tcPr>
            <w:tcW w:w="3836" w:type="dxa"/>
            <w:tcBorders>
              <w:top w:val="single" w:sz="4" w:space="0" w:color="auto"/>
              <w:left w:val="single" w:sz="4" w:space="0" w:color="auto"/>
              <w:bottom w:val="single" w:sz="4" w:space="0" w:color="auto"/>
              <w:right w:val="single" w:sz="4" w:space="0" w:color="auto"/>
            </w:tcBorders>
            <w:vAlign w:val="center"/>
          </w:tcPr>
          <w:p w:rsidR="00956C1F" w:rsidRPr="00A15A6D" w:rsidRDefault="00956C1F" w:rsidP="00402967">
            <w:pPr>
              <w:spacing w:before="120" w:after="120"/>
              <w:jc w:val="center"/>
              <w:rPr>
                <w:rFonts w:asciiTheme="minorHAnsi" w:hAnsiTheme="minorHAnsi"/>
                <w:b/>
                <w:sz w:val="20"/>
                <w:szCs w:val="20"/>
              </w:rPr>
            </w:pPr>
            <w:r w:rsidRPr="00A15A6D">
              <w:rPr>
                <w:rFonts w:asciiTheme="minorHAnsi" w:hAnsiTheme="minorHAnsi"/>
                <w:b/>
                <w:sz w:val="20"/>
                <w:szCs w:val="20"/>
              </w:rPr>
              <w:t>Sources de vérification</w:t>
            </w:r>
          </w:p>
        </w:tc>
      </w:tr>
      <w:tr w:rsidR="00956C1F" w:rsidRPr="00A15A6D" w:rsidTr="00A872E7">
        <w:trPr>
          <w:trHeight w:val="718"/>
          <w:jc w:val="center"/>
        </w:trPr>
        <w:tc>
          <w:tcPr>
            <w:tcW w:w="5385" w:type="dxa"/>
            <w:tcBorders>
              <w:top w:val="single" w:sz="4" w:space="0" w:color="auto"/>
              <w:left w:val="single" w:sz="4" w:space="0" w:color="auto"/>
              <w:bottom w:val="single" w:sz="4" w:space="0" w:color="auto"/>
              <w:right w:val="single" w:sz="4" w:space="0" w:color="auto"/>
            </w:tcBorders>
            <w:vAlign w:val="center"/>
          </w:tcPr>
          <w:p w:rsidR="00956C1F" w:rsidRPr="00A15A6D" w:rsidRDefault="00956C1F" w:rsidP="00657264">
            <w:pPr>
              <w:rPr>
                <w:rFonts w:asciiTheme="minorHAnsi" w:hAnsiTheme="minorHAnsi"/>
                <w:sz w:val="20"/>
                <w:szCs w:val="20"/>
              </w:rPr>
            </w:pPr>
            <w:r w:rsidRPr="00A15A6D">
              <w:rPr>
                <w:rFonts w:asciiTheme="minorHAnsi" w:hAnsiTheme="minorHAnsi"/>
                <w:sz w:val="20"/>
                <w:szCs w:val="20"/>
              </w:rPr>
              <w:t>Renforcer l’efficacité et l’efficience du système de contrôle des finances publiques de façon à mieux participer au respect des principes de bonne gouvernance et à l’amélioration de</w:t>
            </w:r>
            <w:r w:rsidR="007414D4" w:rsidRPr="00A15A6D">
              <w:rPr>
                <w:rFonts w:asciiTheme="minorHAnsi" w:hAnsiTheme="minorHAnsi"/>
                <w:sz w:val="20"/>
                <w:szCs w:val="20"/>
              </w:rPr>
              <w:t>s</w:t>
            </w:r>
            <w:r w:rsidRPr="00A15A6D">
              <w:rPr>
                <w:rFonts w:asciiTheme="minorHAnsi" w:hAnsiTheme="minorHAnsi"/>
                <w:sz w:val="20"/>
                <w:szCs w:val="20"/>
              </w:rPr>
              <w:t xml:space="preserve">  performance</w:t>
            </w:r>
            <w:r w:rsidR="007414D4" w:rsidRPr="00A15A6D">
              <w:rPr>
                <w:rFonts w:asciiTheme="minorHAnsi" w:hAnsiTheme="minorHAnsi"/>
                <w:sz w:val="20"/>
                <w:szCs w:val="20"/>
              </w:rPr>
              <w:t>s</w:t>
            </w:r>
            <w:r w:rsidRPr="00A15A6D">
              <w:rPr>
                <w:rFonts w:asciiTheme="minorHAnsi" w:hAnsiTheme="minorHAnsi"/>
                <w:sz w:val="20"/>
                <w:szCs w:val="20"/>
              </w:rPr>
              <w:t xml:space="preserve"> de l’action publique.  </w:t>
            </w:r>
          </w:p>
          <w:p w:rsidR="00956C1F" w:rsidRPr="00A15A6D" w:rsidRDefault="00956C1F" w:rsidP="00402967">
            <w:pPr>
              <w:tabs>
                <w:tab w:val="num" w:pos="130"/>
                <w:tab w:val="num" w:pos="1080"/>
              </w:tabs>
              <w:autoSpaceDE w:val="0"/>
              <w:autoSpaceDN w:val="0"/>
              <w:adjustRightInd w:val="0"/>
              <w:spacing w:before="120" w:after="120"/>
              <w:ind w:left="130"/>
              <w:rPr>
                <w:rFonts w:asciiTheme="minorHAnsi" w:hAnsiTheme="minorHAnsi"/>
                <w:sz w:val="20"/>
                <w:szCs w:val="20"/>
              </w:rPr>
            </w:pPr>
          </w:p>
        </w:tc>
        <w:tc>
          <w:tcPr>
            <w:tcW w:w="5211" w:type="dxa"/>
            <w:tcBorders>
              <w:top w:val="single" w:sz="4" w:space="0" w:color="auto"/>
              <w:left w:val="single" w:sz="4" w:space="0" w:color="auto"/>
              <w:right w:val="single" w:sz="4" w:space="0" w:color="auto"/>
            </w:tcBorders>
            <w:vAlign w:val="center"/>
          </w:tcPr>
          <w:p w:rsidR="002A36A5" w:rsidRPr="00A15A6D" w:rsidRDefault="00665690" w:rsidP="00657264">
            <w:pPr>
              <w:overflowPunct w:val="0"/>
              <w:autoSpaceDE w:val="0"/>
              <w:autoSpaceDN w:val="0"/>
              <w:adjustRightInd w:val="0"/>
              <w:textAlignment w:val="baseline"/>
              <w:rPr>
                <w:rFonts w:asciiTheme="minorHAnsi" w:hAnsiTheme="minorHAnsi"/>
                <w:sz w:val="20"/>
                <w:szCs w:val="20"/>
              </w:rPr>
            </w:pPr>
            <w:r w:rsidRPr="00A15A6D">
              <w:rPr>
                <w:rFonts w:asciiTheme="minorHAnsi" w:hAnsiTheme="minorHAnsi"/>
                <w:sz w:val="20"/>
                <w:szCs w:val="20"/>
              </w:rPr>
              <w:t xml:space="preserve">-  </w:t>
            </w:r>
            <w:r w:rsidR="00B26A5A" w:rsidRPr="00A15A6D">
              <w:rPr>
                <w:rFonts w:asciiTheme="minorHAnsi" w:hAnsiTheme="minorHAnsi"/>
                <w:sz w:val="20"/>
                <w:szCs w:val="20"/>
              </w:rPr>
              <w:t xml:space="preserve">Totale adaptation de la mission de la Cour et de ses moyens d’actions aux exigences du nouveau contexte </w:t>
            </w:r>
            <w:r w:rsidRPr="00A15A6D">
              <w:rPr>
                <w:rFonts w:asciiTheme="minorHAnsi" w:hAnsiTheme="minorHAnsi"/>
                <w:sz w:val="20"/>
                <w:szCs w:val="20"/>
              </w:rPr>
              <w:t xml:space="preserve">de la Gestion Budgétaire par Objectifs  en Tunisie.  </w:t>
            </w:r>
          </w:p>
          <w:p w:rsidR="00965863" w:rsidRPr="00A15A6D" w:rsidRDefault="002A36A5" w:rsidP="00657264">
            <w:pPr>
              <w:overflowPunct w:val="0"/>
              <w:autoSpaceDE w:val="0"/>
              <w:autoSpaceDN w:val="0"/>
              <w:adjustRightInd w:val="0"/>
              <w:textAlignment w:val="baseline"/>
              <w:rPr>
                <w:rFonts w:asciiTheme="minorHAnsi" w:hAnsiTheme="minorHAnsi"/>
                <w:sz w:val="20"/>
                <w:szCs w:val="20"/>
              </w:rPr>
            </w:pPr>
            <w:r w:rsidRPr="00A15A6D">
              <w:rPr>
                <w:rFonts w:asciiTheme="minorHAnsi" w:hAnsiTheme="minorHAnsi"/>
                <w:sz w:val="20"/>
                <w:szCs w:val="20"/>
              </w:rPr>
              <w:t xml:space="preserve">- </w:t>
            </w:r>
            <w:r w:rsidR="00EB5A3A" w:rsidRPr="00A15A6D">
              <w:rPr>
                <w:rFonts w:asciiTheme="minorHAnsi" w:hAnsiTheme="minorHAnsi"/>
                <w:sz w:val="20"/>
                <w:szCs w:val="20"/>
              </w:rPr>
              <w:t xml:space="preserve">Adaptation des </w:t>
            </w:r>
            <w:r w:rsidR="00665690" w:rsidRPr="00A15A6D">
              <w:rPr>
                <w:rFonts w:asciiTheme="minorHAnsi" w:hAnsiTheme="minorHAnsi"/>
                <w:sz w:val="20"/>
                <w:szCs w:val="20"/>
              </w:rPr>
              <w:t xml:space="preserve"> membres de la Cour</w:t>
            </w:r>
            <w:r w:rsidR="00EB5A3A" w:rsidRPr="00A15A6D">
              <w:rPr>
                <w:rFonts w:asciiTheme="minorHAnsi" w:hAnsiTheme="minorHAnsi"/>
                <w:sz w:val="20"/>
                <w:szCs w:val="20"/>
              </w:rPr>
              <w:t xml:space="preserve"> au nouvel environnement de contrôle des performances </w:t>
            </w:r>
          </w:p>
          <w:p w:rsidR="00965863" w:rsidRPr="00A15A6D" w:rsidRDefault="002A36A5" w:rsidP="00657264">
            <w:pPr>
              <w:overflowPunct w:val="0"/>
              <w:autoSpaceDE w:val="0"/>
              <w:autoSpaceDN w:val="0"/>
              <w:adjustRightInd w:val="0"/>
              <w:textAlignment w:val="baseline"/>
              <w:rPr>
                <w:rFonts w:asciiTheme="minorHAnsi" w:hAnsiTheme="minorHAnsi"/>
                <w:sz w:val="20"/>
                <w:szCs w:val="20"/>
                <w:lang w:eastAsia="fr-FR"/>
              </w:rPr>
            </w:pPr>
            <w:r w:rsidRPr="00A15A6D">
              <w:rPr>
                <w:rFonts w:asciiTheme="minorHAnsi" w:hAnsiTheme="minorHAnsi"/>
                <w:sz w:val="20"/>
                <w:szCs w:val="20"/>
              </w:rPr>
              <w:t xml:space="preserve">- </w:t>
            </w:r>
            <w:r w:rsidR="00B26A5A" w:rsidRPr="00A15A6D">
              <w:rPr>
                <w:rFonts w:asciiTheme="minorHAnsi" w:hAnsiTheme="minorHAnsi"/>
                <w:sz w:val="20"/>
                <w:szCs w:val="20"/>
              </w:rPr>
              <w:t xml:space="preserve">Une organisation </w:t>
            </w:r>
            <w:r w:rsidR="00665690" w:rsidRPr="00A15A6D">
              <w:rPr>
                <w:rFonts w:asciiTheme="minorHAnsi" w:hAnsiTheme="minorHAnsi"/>
                <w:sz w:val="20"/>
                <w:szCs w:val="20"/>
              </w:rPr>
              <w:t>de la Cour</w:t>
            </w:r>
            <w:r w:rsidR="00732F9C" w:rsidRPr="00A15A6D">
              <w:rPr>
                <w:rFonts w:asciiTheme="minorHAnsi" w:hAnsiTheme="minorHAnsi"/>
                <w:sz w:val="20"/>
                <w:szCs w:val="20"/>
              </w:rPr>
              <w:t xml:space="preserve"> intégrant les impératifs de la nouvelle étape </w:t>
            </w:r>
          </w:p>
        </w:tc>
        <w:tc>
          <w:tcPr>
            <w:tcW w:w="3836" w:type="dxa"/>
            <w:tcBorders>
              <w:top w:val="single" w:sz="4" w:space="0" w:color="auto"/>
              <w:left w:val="single" w:sz="4" w:space="0" w:color="auto"/>
              <w:bottom w:val="single" w:sz="4" w:space="0" w:color="auto"/>
              <w:right w:val="single" w:sz="4" w:space="0" w:color="auto"/>
            </w:tcBorders>
            <w:vAlign w:val="center"/>
          </w:tcPr>
          <w:p w:rsidR="00677545" w:rsidRPr="00A15A6D" w:rsidRDefault="00665690" w:rsidP="00575A67">
            <w:pPr>
              <w:overflowPunct w:val="0"/>
              <w:autoSpaceDE w:val="0"/>
              <w:autoSpaceDN w:val="0"/>
              <w:adjustRightInd w:val="0"/>
              <w:spacing w:before="120" w:after="120"/>
              <w:textAlignment w:val="baseline"/>
              <w:rPr>
                <w:rFonts w:asciiTheme="minorHAnsi" w:hAnsiTheme="minorHAnsi"/>
                <w:sz w:val="20"/>
                <w:szCs w:val="20"/>
              </w:rPr>
            </w:pPr>
            <w:r w:rsidRPr="00A15A6D">
              <w:rPr>
                <w:rFonts w:asciiTheme="minorHAnsi" w:hAnsiTheme="minorHAnsi"/>
                <w:sz w:val="20"/>
                <w:szCs w:val="20"/>
              </w:rPr>
              <w:t xml:space="preserve">Les missions d’audit auprès des départements ayant adopté la GBO  que la Cour a pu </w:t>
            </w:r>
            <w:r w:rsidR="00575A67" w:rsidRPr="00A15A6D">
              <w:rPr>
                <w:rFonts w:asciiTheme="minorHAnsi" w:hAnsiTheme="minorHAnsi"/>
                <w:sz w:val="20"/>
                <w:szCs w:val="20"/>
              </w:rPr>
              <w:t>mener</w:t>
            </w:r>
            <w:r w:rsidR="00677545" w:rsidRPr="00A15A6D">
              <w:rPr>
                <w:rFonts w:asciiTheme="minorHAnsi" w:hAnsiTheme="minorHAnsi"/>
                <w:sz w:val="20"/>
                <w:szCs w:val="20"/>
              </w:rPr>
              <w:t>.</w:t>
            </w:r>
          </w:p>
          <w:p w:rsidR="00956C1F" w:rsidRPr="00A15A6D" w:rsidRDefault="00677545" w:rsidP="00657264">
            <w:pPr>
              <w:overflowPunct w:val="0"/>
              <w:autoSpaceDE w:val="0"/>
              <w:autoSpaceDN w:val="0"/>
              <w:adjustRightInd w:val="0"/>
              <w:spacing w:before="120" w:after="120"/>
              <w:textAlignment w:val="baseline"/>
              <w:rPr>
                <w:rFonts w:asciiTheme="minorHAnsi" w:hAnsiTheme="minorHAnsi"/>
                <w:sz w:val="20"/>
                <w:szCs w:val="20"/>
              </w:rPr>
            </w:pPr>
            <w:r w:rsidRPr="00A15A6D">
              <w:rPr>
                <w:rFonts w:asciiTheme="minorHAnsi" w:hAnsiTheme="minorHAnsi"/>
                <w:sz w:val="20"/>
                <w:szCs w:val="20"/>
              </w:rPr>
              <w:t>- Les divers acquis réalisés par la Cour sous forme de guides, manuels de procédures, textes d’organisations, logiciels de contrôle et de gestion etc.</w:t>
            </w:r>
            <w:r w:rsidR="00622F5F" w:rsidRPr="00A15A6D">
              <w:rPr>
                <w:rFonts w:asciiTheme="minorHAnsi" w:hAnsiTheme="minorHAnsi"/>
                <w:sz w:val="20"/>
                <w:szCs w:val="20"/>
              </w:rPr>
              <w:t>(cf objectifs spécifiques).</w:t>
            </w:r>
            <w:r w:rsidRPr="00A15A6D">
              <w:rPr>
                <w:rFonts w:asciiTheme="minorHAnsi" w:hAnsiTheme="minorHAnsi"/>
                <w:sz w:val="20"/>
                <w:szCs w:val="20"/>
              </w:rPr>
              <w:t xml:space="preserve"> </w:t>
            </w:r>
            <w:r w:rsidR="00EB5A3A" w:rsidRPr="00A15A6D">
              <w:rPr>
                <w:rFonts w:asciiTheme="minorHAnsi" w:hAnsiTheme="minorHAnsi"/>
                <w:sz w:val="20"/>
                <w:szCs w:val="20"/>
              </w:rPr>
              <w:t xml:space="preserve">   </w:t>
            </w:r>
          </w:p>
        </w:tc>
      </w:tr>
      <w:tr w:rsidR="00956C1F" w:rsidRPr="00A15A6D" w:rsidTr="00A872E7">
        <w:trPr>
          <w:trHeight w:val="448"/>
          <w:jc w:val="center"/>
        </w:trPr>
        <w:tc>
          <w:tcPr>
            <w:tcW w:w="5385" w:type="dxa"/>
            <w:tcBorders>
              <w:top w:val="single" w:sz="4" w:space="0" w:color="auto"/>
              <w:left w:val="single" w:sz="4" w:space="0" w:color="auto"/>
              <w:bottom w:val="single" w:sz="4" w:space="0" w:color="auto"/>
              <w:right w:val="single" w:sz="4" w:space="0" w:color="auto"/>
            </w:tcBorders>
          </w:tcPr>
          <w:p w:rsidR="00956C1F" w:rsidRPr="00A15A6D" w:rsidRDefault="00956C1F" w:rsidP="00402967">
            <w:pPr>
              <w:spacing w:before="120" w:after="120"/>
              <w:jc w:val="center"/>
              <w:rPr>
                <w:rFonts w:asciiTheme="minorHAnsi" w:hAnsiTheme="minorHAnsi"/>
                <w:b/>
                <w:sz w:val="20"/>
                <w:szCs w:val="20"/>
              </w:rPr>
            </w:pPr>
            <w:r w:rsidRPr="00A15A6D">
              <w:rPr>
                <w:rFonts w:asciiTheme="minorHAnsi" w:hAnsiTheme="minorHAnsi"/>
                <w:b/>
                <w:sz w:val="20"/>
                <w:szCs w:val="20"/>
              </w:rPr>
              <w:t>Objectifs spécifiques</w:t>
            </w:r>
          </w:p>
        </w:tc>
        <w:tc>
          <w:tcPr>
            <w:tcW w:w="5211" w:type="dxa"/>
            <w:tcBorders>
              <w:left w:val="single" w:sz="4" w:space="0" w:color="auto"/>
            </w:tcBorders>
          </w:tcPr>
          <w:p w:rsidR="00956C1F" w:rsidRPr="00A15A6D" w:rsidRDefault="00956C1F" w:rsidP="00402967">
            <w:pPr>
              <w:numPr>
                <w:ilvl w:val="12"/>
                <w:numId w:val="0"/>
              </w:numPr>
              <w:spacing w:before="120" w:after="120"/>
              <w:jc w:val="center"/>
              <w:rPr>
                <w:rFonts w:asciiTheme="minorHAnsi" w:hAnsiTheme="minorHAnsi"/>
                <w:b/>
                <w:sz w:val="20"/>
                <w:szCs w:val="20"/>
              </w:rPr>
            </w:pPr>
            <w:r w:rsidRPr="00A15A6D">
              <w:rPr>
                <w:rFonts w:asciiTheme="minorHAnsi" w:hAnsiTheme="minorHAnsi"/>
                <w:b/>
                <w:sz w:val="20"/>
                <w:szCs w:val="20"/>
              </w:rPr>
              <w:t>Indicateurs objectivement vérifiables</w:t>
            </w:r>
          </w:p>
        </w:tc>
        <w:tc>
          <w:tcPr>
            <w:tcW w:w="3836" w:type="dxa"/>
            <w:tcBorders>
              <w:top w:val="single" w:sz="4" w:space="0" w:color="auto"/>
            </w:tcBorders>
          </w:tcPr>
          <w:p w:rsidR="00956C1F" w:rsidRPr="00A15A6D" w:rsidRDefault="00956C1F" w:rsidP="00402967">
            <w:pPr>
              <w:numPr>
                <w:ilvl w:val="12"/>
                <w:numId w:val="0"/>
              </w:numPr>
              <w:spacing w:before="120" w:after="120"/>
              <w:jc w:val="center"/>
              <w:rPr>
                <w:rFonts w:asciiTheme="minorHAnsi" w:hAnsiTheme="minorHAnsi"/>
                <w:b/>
                <w:sz w:val="20"/>
                <w:szCs w:val="20"/>
              </w:rPr>
            </w:pPr>
            <w:r w:rsidRPr="00A15A6D">
              <w:rPr>
                <w:rFonts w:asciiTheme="minorHAnsi" w:hAnsiTheme="minorHAnsi"/>
                <w:b/>
                <w:sz w:val="20"/>
                <w:szCs w:val="20"/>
              </w:rPr>
              <w:t>Sources de vérification</w:t>
            </w:r>
          </w:p>
        </w:tc>
      </w:tr>
      <w:tr w:rsidR="00956C1F" w:rsidRPr="00A15A6D" w:rsidTr="00A872E7">
        <w:trPr>
          <w:trHeight w:val="2082"/>
          <w:jc w:val="center"/>
        </w:trPr>
        <w:tc>
          <w:tcPr>
            <w:tcW w:w="5385" w:type="dxa"/>
            <w:tcBorders>
              <w:top w:val="single" w:sz="4" w:space="0" w:color="auto"/>
              <w:left w:val="single" w:sz="4" w:space="0" w:color="auto"/>
              <w:bottom w:val="single" w:sz="4" w:space="0" w:color="auto"/>
              <w:right w:val="single" w:sz="4" w:space="0" w:color="auto"/>
            </w:tcBorders>
            <w:vAlign w:val="center"/>
          </w:tcPr>
          <w:p w:rsidR="00D01EB9" w:rsidRPr="00A15A6D" w:rsidRDefault="00D01EB9" w:rsidP="00D01EB9">
            <w:pPr>
              <w:rPr>
                <w:rFonts w:asciiTheme="minorHAnsi" w:hAnsiTheme="minorHAnsi"/>
                <w:b/>
                <w:i/>
                <w:sz w:val="20"/>
                <w:szCs w:val="20"/>
              </w:rPr>
            </w:pPr>
          </w:p>
          <w:p w:rsidR="00D01EB9" w:rsidRPr="00A15A6D" w:rsidRDefault="00D01EB9" w:rsidP="00657264">
            <w:pPr>
              <w:rPr>
                <w:rFonts w:asciiTheme="minorHAnsi" w:hAnsiTheme="minorHAnsi"/>
                <w:sz w:val="20"/>
                <w:szCs w:val="20"/>
              </w:rPr>
            </w:pPr>
            <w:r w:rsidRPr="00A15A6D">
              <w:rPr>
                <w:rFonts w:asciiTheme="minorHAnsi" w:hAnsiTheme="minorHAnsi"/>
                <w:b/>
                <w:i/>
                <w:sz w:val="20"/>
                <w:szCs w:val="20"/>
              </w:rPr>
              <w:t xml:space="preserve">Renforcer les capacités institutionnelles de la Cour des </w:t>
            </w:r>
            <w:r w:rsidR="00070CE4" w:rsidRPr="00A15A6D">
              <w:rPr>
                <w:rFonts w:asciiTheme="minorHAnsi" w:hAnsiTheme="minorHAnsi"/>
                <w:b/>
                <w:i/>
                <w:sz w:val="20"/>
                <w:szCs w:val="20"/>
              </w:rPr>
              <w:t>C</w:t>
            </w:r>
            <w:r w:rsidRPr="00A15A6D">
              <w:rPr>
                <w:rFonts w:asciiTheme="minorHAnsi" w:hAnsiTheme="minorHAnsi"/>
                <w:b/>
                <w:i/>
                <w:sz w:val="20"/>
                <w:szCs w:val="20"/>
              </w:rPr>
              <w:t>omptes tunisienne</w:t>
            </w:r>
            <w:r w:rsidRPr="00A15A6D">
              <w:rPr>
                <w:rFonts w:asciiTheme="minorHAnsi" w:hAnsiTheme="minorHAnsi"/>
                <w:sz w:val="20"/>
                <w:szCs w:val="20"/>
              </w:rPr>
              <w:t xml:space="preserve">  en vue de l’amélioration de son efficacité et de son efficience </w:t>
            </w:r>
            <w:r w:rsidR="00453868" w:rsidRPr="00A15A6D">
              <w:rPr>
                <w:rFonts w:asciiTheme="minorHAnsi" w:hAnsiTheme="minorHAnsi"/>
                <w:sz w:val="20"/>
                <w:szCs w:val="20"/>
              </w:rPr>
              <w:t xml:space="preserve">et </w:t>
            </w:r>
            <w:r w:rsidRPr="00A15A6D">
              <w:rPr>
                <w:rFonts w:asciiTheme="minorHAnsi" w:hAnsiTheme="minorHAnsi"/>
                <w:sz w:val="20"/>
                <w:szCs w:val="20"/>
              </w:rPr>
              <w:t>de façon à lui permettre de contribuer d’une manière active  à la consolidation et au respect des règles de  transparence  dans la gestion des fonds publics,  de la  reddition des comptes  et des principes de bonne gouvernance.</w:t>
            </w:r>
          </w:p>
          <w:p w:rsidR="00956C1F" w:rsidRPr="00A15A6D" w:rsidRDefault="00956C1F" w:rsidP="00402967">
            <w:pPr>
              <w:tabs>
                <w:tab w:val="num" w:pos="1440"/>
              </w:tabs>
              <w:autoSpaceDE w:val="0"/>
              <w:autoSpaceDN w:val="0"/>
              <w:adjustRightInd w:val="0"/>
              <w:spacing w:before="120" w:after="120"/>
              <w:rPr>
                <w:rFonts w:asciiTheme="minorHAnsi" w:hAnsiTheme="minorHAnsi"/>
                <w:sz w:val="20"/>
                <w:szCs w:val="20"/>
                <w:lang w:eastAsia="fr-FR"/>
              </w:rPr>
            </w:pPr>
          </w:p>
        </w:tc>
        <w:tc>
          <w:tcPr>
            <w:tcW w:w="5211" w:type="dxa"/>
            <w:tcBorders>
              <w:left w:val="single" w:sz="4" w:space="0" w:color="auto"/>
              <w:bottom w:val="single" w:sz="4" w:space="0" w:color="auto"/>
            </w:tcBorders>
            <w:vAlign w:val="center"/>
          </w:tcPr>
          <w:p w:rsidR="003D56EB" w:rsidRPr="00712E8F" w:rsidRDefault="00070CE4" w:rsidP="00712E8F">
            <w:pPr>
              <w:pStyle w:val="Paragraphedeliste"/>
              <w:numPr>
                <w:ilvl w:val="0"/>
                <w:numId w:val="29"/>
              </w:numPr>
              <w:overflowPunct w:val="0"/>
              <w:autoSpaceDE w:val="0"/>
              <w:autoSpaceDN w:val="0"/>
              <w:adjustRightInd w:val="0"/>
              <w:ind w:left="215" w:hanging="215"/>
              <w:textAlignment w:val="baseline"/>
              <w:rPr>
                <w:sz w:val="20"/>
                <w:szCs w:val="20"/>
              </w:rPr>
            </w:pPr>
            <w:r w:rsidRPr="00712E8F">
              <w:rPr>
                <w:sz w:val="20"/>
                <w:szCs w:val="20"/>
              </w:rPr>
              <w:t>Les rapports de la Cour servant de référentiel  pour les destinataires légaux.</w:t>
            </w:r>
          </w:p>
          <w:p w:rsidR="003D56EB" w:rsidRPr="00712E8F" w:rsidRDefault="00070CE4" w:rsidP="00712E8F">
            <w:pPr>
              <w:pStyle w:val="Paragraphedeliste"/>
              <w:numPr>
                <w:ilvl w:val="0"/>
                <w:numId w:val="29"/>
              </w:numPr>
              <w:overflowPunct w:val="0"/>
              <w:autoSpaceDE w:val="0"/>
              <w:autoSpaceDN w:val="0"/>
              <w:adjustRightInd w:val="0"/>
              <w:ind w:left="215" w:hanging="215"/>
              <w:textAlignment w:val="baseline"/>
              <w:rPr>
                <w:sz w:val="20"/>
                <w:szCs w:val="20"/>
              </w:rPr>
            </w:pPr>
            <w:r w:rsidRPr="00712E8F">
              <w:rPr>
                <w:sz w:val="20"/>
                <w:szCs w:val="20"/>
              </w:rPr>
              <w:t>Les observations et recommandations de la Cour sont suivies d’effets</w:t>
            </w:r>
          </w:p>
          <w:p w:rsidR="00956C1F" w:rsidRPr="00A15A6D" w:rsidRDefault="00956C1F" w:rsidP="00070CE4">
            <w:pPr>
              <w:overflowPunct w:val="0"/>
              <w:autoSpaceDE w:val="0"/>
              <w:autoSpaceDN w:val="0"/>
              <w:adjustRightInd w:val="0"/>
              <w:spacing w:before="120" w:after="120"/>
              <w:textAlignment w:val="baseline"/>
              <w:rPr>
                <w:rFonts w:asciiTheme="minorHAnsi" w:hAnsiTheme="minorHAnsi"/>
                <w:sz w:val="20"/>
                <w:szCs w:val="20"/>
              </w:rPr>
            </w:pPr>
          </w:p>
        </w:tc>
        <w:tc>
          <w:tcPr>
            <w:tcW w:w="3836" w:type="dxa"/>
            <w:tcBorders>
              <w:bottom w:val="single" w:sz="4" w:space="0" w:color="auto"/>
              <w:right w:val="single" w:sz="4" w:space="0" w:color="auto"/>
            </w:tcBorders>
            <w:vAlign w:val="center"/>
          </w:tcPr>
          <w:p w:rsidR="003D56EB" w:rsidRPr="00712E8F" w:rsidRDefault="00070CE4" w:rsidP="00712E8F">
            <w:pPr>
              <w:pStyle w:val="Paragraphedeliste"/>
              <w:numPr>
                <w:ilvl w:val="0"/>
                <w:numId w:val="29"/>
              </w:numPr>
              <w:overflowPunct w:val="0"/>
              <w:autoSpaceDE w:val="0"/>
              <w:autoSpaceDN w:val="0"/>
              <w:adjustRightInd w:val="0"/>
              <w:ind w:left="215" w:hanging="215"/>
              <w:textAlignment w:val="baseline"/>
              <w:rPr>
                <w:sz w:val="20"/>
                <w:szCs w:val="20"/>
                <w:lang w:eastAsia="fr-FR"/>
              </w:rPr>
            </w:pPr>
            <w:r w:rsidRPr="00712E8F">
              <w:rPr>
                <w:sz w:val="20"/>
                <w:szCs w:val="20"/>
              </w:rPr>
              <w:t xml:space="preserve">Les rapports de suivi des observations et recommandations de la Cour et les résultats des missions </w:t>
            </w:r>
            <w:r w:rsidR="00453868" w:rsidRPr="00712E8F">
              <w:rPr>
                <w:sz w:val="20"/>
                <w:szCs w:val="20"/>
              </w:rPr>
              <w:t xml:space="preserve">et autres activités </w:t>
            </w:r>
            <w:r w:rsidRPr="00712E8F">
              <w:rPr>
                <w:sz w:val="20"/>
                <w:szCs w:val="20"/>
              </w:rPr>
              <w:t>de suivi accomplies par celle-ci</w:t>
            </w:r>
          </w:p>
        </w:tc>
      </w:tr>
      <w:tr w:rsidR="00956C1F" w:rsidRPr="00A15A6D" w:rsidTr="00A872E7">
        <w:trPr>
          <w:trHeight w:val="70"/>
          <w:jc w:val="center"/>
        </w:trPr>
        <w:tc>
          <w:tcPr>
            <w:tcW w:w="14432" w:type="dxa"/>
            <w:gridSpan w:val="3"/>
            <w:tcBorders>
              <w:top w:val="single" w:sz="4" w:space="0" w:color="auto"/>
              <w:left w:val="single" w:sz="4" w:space="0" w:color="auto"/>
              <w:bottom w:val="single" w:sz="4" w:space="0" w:color="auto"/>
              <w:right w:val="single" w:sz="4" w:space="0" w:color="auto"/>
            </w:tcBorders>
            <w:shd w:val="clear" w:color="auto" w:fill="B3B3B3"/>
          </w:tcPr>
          <w:p w:rsidR="00956C1F" w:rsidRPr="00A15A6D" w:rsidRDefault="00956C1F" w:rsidP="00402967">
            <w:pPr>
              <w:tabs>
                <w:tab w:val="num" w:pos="720"/>
              </w:tabs>
              <w:overflowPunct w:val="0"/>
              <w:autoSpaceDE w:val="0"/>
              <w:autoSpaceDN w:val="0"/>
              <w:adjustRightInd w:val="0"/>
              <w:spacing w:before="120" w:after="120" w:line="20" w:lineRule="exact"/>
              <w:jc w:val="center"/>
              <w:textAlignment w:val="baseline"/>
              <w:rPr>
                <w:rFonts w:asciiTheme="minorHAnsi" w:hAnsiTheme="minorHAnsi"/>
                <w:b/>
                <w:sz w:val="20"/>
                <w:szCs w:val="20"/>
              </w:rPr>
            </w:pPr>
          </w:p>
        </w:tc>
      </w:tr>
    </w:tbl>
    <w:p w:rsidR="00F95D45" w:rsidRPr="00A15A6D" w:rsidRDefault="00F95D45">
      <w:pPr>
        <w:rPr>
          <w:rFonts w:asciiTheme="minorHAnsi" w:hAnsiTheme="minorHAnsi"/>
          <w:sz w:val="20"/>
          <w:szCs w:val="20"/>
        </w:rPr>
      </w:pPr>
    </w:p>
    <w:p w:rsidR="008805C0" w:rsidRPr="00A15A6D" w:rsidRDefault="008805C0">
      <w:pPr>
        <w:rPr>
          <w:rFonts w:asciiTheme="minorHAnsi" w:hAnsiTheme="minorHAnsi"/>
          <w:sz w:val="20"/>
          <w:szCs w:val="20"/>
        </w:rPr>
      </w:pPr>
    </w:p>
    <w:tbl>
      <w:tblPr>
        <w:tblStyle w:val="Grilledutableau"/>
        <w:tblW w:w="14458" w:type="dxa"/>
        <w:tblInd w:w="392" w:type="dxa"/>
        <w:tblBorders>
          <w:insideH w:val="none" w:sz="0" w:space="0" w:color="auto"/>
        </w:tblBorders>
        <w:tblLayout w:type="fixed"/>
        <w:tblLook w:val="01E0"/>
      </w:tblPr>
      <w:tblGrid>
        <w:gridCol w:w="3260"/>
        <w:gridCol w:w="142"/>
        <w:gridCol w:w="3969"/>
        <w:gridCol w:w="4678"/>
        <w:gridCol w:w="2409"/>
      </w:tblGrid>
      <w:tr w:rsidR="00810EF5" w:rsidRPr="00A15A6D" w:rsidTr="002C507B">
        <w:trPr>
          <w:trHeight w:val="146"/>
        </w:trPr>
        <w:tc>
          <w:tcPr>
            <w:tcW w:w="3260" w:type="dxa"/>
            <w:tcBorders>
              <w:top w:val="single" w:sz="4" w:space="0" w:color="auto"/>
              <w:bottom w:val="single" w:sz="4" w:space="0" w:color="auto"/>
            </w:tcBorders>
          </w:tcPr>
          <w:p w:rsidR="00956C1F" w:rsidRPr="00A15A6D" w:rsidRDefault="00956C1F" w:rsidP="00DB68B9">
            <w:pPr>
              <w:spacing w:before="80" w:after="80"/>
              <w:jc w:val="center"/>
              <w:rPr>
                <w:rFonts w:asciiTheme="minorHAnsi" w:hAnsiTheme="minorHAnsi"/>
                <w:b/>
                <w:bCs/>
                <w:sz w:val="20"/>
                <w:szCs w:val="20"/>
              </w:rPr>
            </w:pPr>
            <w:r w:rsidRPr="00A15A6D">
              <w:rPr>
                <w:rFonts w:asciiTheme="minorHAnsi" w:hAnsiTheme="minorHAnsi"/>
                <w:b/>
                <w:bCs/>
                <w:sz w:val="20"/>
                <w:szCs w:val="20"/>
              </w:rPr>
              <w:lastRenderedPageBreak/>
              <w:t>Résultats</w:t>
            </w:r>
          </w:p>
        </w:tc>
        <w:tc>
          <w:tcPr>
            <w:tcW w:w="4111" w:type="dxa"/>
            <w:gridSpan w:val="2"/>
            <w:tcBorders>
              <w:top w:val="single" w:sz="4" w:space="0" w:color="auto"/>
              <w:bottom w:val="single" w:sz="4" w:space="0" w:color="auto"/>
            </w:tcBorders>
          </w:tcPr>
          <w:p w:rsidR="00810EF5" w:rsidRPr="00A15A6D" w:rsidRDefault="00DB68B9" w:rsidP="00DB68B9">
            <w:pPr>
              <w:spacing w:before="80" w:after="80"/>
              <w:jc w:val="center"/>
              <w:rPr>
                <w:rFonts w:asciiTheme="minorHAnsi" w:hAnsiTheme="minorHAnsi"/>
                <w:b/>
                <w:bCs/>
                <w:sz w:val="20"/>
                <w:szCs w:val="20"/>
              </w:rPr>
            </w:pPr>
            <w:r w:rsidRPr="00A15A6D">
              <w:rPr>
                <w:rFonts w:asciiTheme="minorHAnsi" w:hAnsiTheme="minorHAnsi"/>
                <w:b/>
                <w:bCs/>
                <w:sz w:val="20"/>
                <w:szCs w:val="20"/>
              </w:rPr>
              <w:t>Indicateurs objectivement vérifiables</w:t>
            </w:r>
          </w:p>
          <w:p w:rsidR="00956C1F" w:rsidRPr="00A15A6D" w:rsidRDefault="00956C1F" w:rsidP="00DB68B9">
            <w:pPr>
              <w:spacing w:before="80" w:after="80"/>
              <w:rPr>
                <w:rFonts w:asciiTheme="minorHAnsi" w:hAnsiTheme="minorHAnsi"/>
                <w:b/>
                <w:bCs/>
                <w:sz w:val="20"/>
                <w:szCs w:val="20"/>
              </w:rPr>
            </w:pPr>
          </w:p>
        </w:tc>
        <w:tc>
          <w:tcPr>
            <w:tcW w:w="4678" w:type="dxa"/>
            <w:tcBorders>
              <w:top w:val="single" w:sz="4" w:space="0" w:color="auto"/>
              <w:bottom w:val="single" w:sz="4" w:space="0" w:color="auto"/>
            </w:tcBorders>
          </w:tcPr>
          <w:p w:rsidR="00810EF5" w:rsidRPr="00A15A6D" w:rsidRDefault="00DB68B9" w:rsidP="00DB68B9">
            <w:pPr>
              <w:spacing w:before="80" w:after="80"/>
              <w:jc w:val="center"/>
              <w:rPr>
                <w:rFonts w:asciiTheme="minorHAnsi" w:hAnsiTheme="minorHAnsi"/>
                <w:b/>
                <w:bCs/>
                <w:sz w:val="20"/>
                <w:szCs w:val="20"/>
              </w:rPr>
            </w:pPr>
            <w:r w:rsidRPr="00A15A6D">
              <w:rPr>
                <w:rFonts w:asciiTheme="minorHAnsi" w:hAnsiTheme="minorHAnsi"/>
                <w:b/>
                <w:bCs/>
                <w:sz w:val="20"/>
                <w:szCs w:val="20"/>
              </w:rPr>
              <w:t>Sources de vérification</w:t>
            </w:r>
          </w:p>
          <w:p w:rsidR="00956C1F" w:rsidRPr="00A15A6D" w:rsidRDefault="00956C1F" w:rsidP="00DB68B9">
            <w:pPr>
              <w:spacing w:before="80" w:after="80"/>
              <w:rPr>
                <w:rFonts w:asciiTheme="minorHAnsi" w:hAnsiTheme="minorHAnsi"/>
                <w:b/>
                <w:bCs/>
                <w:sz w:val="20"/>
                <w:szCs w:val="20"/>
              </w:rPr>
            </w:pPr>
          </w:p>
        </w:tc>
        <w:tc>
          <w:tcPr>
            <w:tcW w:w="2409" w:type="dxa"/>
            <w:tcBorders>
              <w:top w:val="single" w:sz="4" w:space="0" w:color="auto"/>
              <w:bottom w:val="single" w:sz="4" w:space="0" w:color="auto"/>
            </w:tcBorders>
          </w:tcPr>
          <w:p w:rsidR="00810EF5" w:rsidRPr="00A15A6D" w:rsidRDefault="00DB68B9" w:rsidP="00DB68B9">
            <w:pPr>
              <w:spacing w:before="80" w:after="80"/>
              <w:jc w:val="center"/>
              <w:rPr>
                <w:rFonts w:asciiTheme="minorHAnsi" w:hAnsiTheme="minorHAnsi"/>
                <w:b/>
                <w:bCs/>
                <w:sz w:val="20"/>
                <w:szCs w:val="20"/>
              </w:rPr>
            </w:pPr>
            <w:r w:rsidRPr="00A15A6D">
              <w:rPr>
                <w:rFonts w:asciiTheme="minorHAnsi" w:hAnsiTheme="minorHAnsi"/>
                <w:b/>
                <w:bCs/>
                <w:sz w:val="20"/>
                <w:szCs w:val="20"/>
              </w:rPr>
              <w:t>Hypothèses</w:t>
            </w:r>
          </w:p>
          <w:p w:rsidR="00956C1F" w:rsidRPr="00A15A6D" w:rsidRDefault="00956C1F" w:rsidP="00DB68B9">
            <w:pPr>
              <w:spacing w:before="80" w:after="80"/>
              <w:rPr>
                <w:rFonts w:asciiTheme="minorHAnsi" w:hAnsiTheme="minorHAnsi"/>
                <w:b/>
                <w:bCs/>
                <w:sz w:val="20"/>
                <w:szCs w:val="20"/>
              </w:rPr>
            </w:pPr>
          </w:p>
        </w:tc>
      </w:tr>
      <w:tr w:rsidR="00956C1F" w:rsidRPr="00A15A6D" w:rsidTr="002C507B">
        <w:trPr>
          <w:trHeight w:val="146"/>
        </w:trPr>
        <w:tc>
          <w:tcPr>
            <w:tcW w:w="14458" w:type="dxa"/>
            <w:gridSpan w:val="5"/>
            <w:tcBorders>
              <w:top w:val="single" w:sz="4" w:space="0" w:color="auto"/>
            </w:tcBorders>
            <w:shd w:val="clear" w:color="auto" w:fill="E6E6E6"/>
            <w:vAlign w:val="center"/>
          </w:tcPr>
          <w:p w:rsidR="00956C1F" w:rsidRPr="00A15A6D" w:rsidRDefault="008172C8" w:rsidP="00402967">
            <w:pPr>
              <w:spacing w:before="80" w:after="80"/>
              <w:jc w:val="center"/>
              <w:rPr>
                <w:rFonts w:asciiTheme="minorHAnsi" w:hAnsiTheme="minorHAnsi"/>
                <w:b/>
                <w:i/>
                <w:iCs/>
                <w:sz w:val="20"/>
                <w:szCs w:val="20"/>
              </w:rPr>
            </w:pPr>
            <w:r w:rsidRPr="00A15A6D">
              <w:rPr>
                <w:rFonts w:asciiTheme="minorHAnsi" w:hAnsiTheme="minorHAnsi"/>
                <w:b/>
                <w:i/>
                <w:iCs/>
                <w:sz w:val="20"/>
                <w:szCs w:val="20"/>
              </w:rPr>
              <w:t>A-</w:t>
            </w:r>
            <w:r w:rsidR="00956C1F" w:rsidRPr="00A15A6D">
              <w:rPr>
                <w:rFonts w:asciiTheme="minorHAnsi" w:hAnsiTheme="minorHAnsi"/>
                <w:b/>
                <w:i/>
                <w:iCs/>
                <w:sz w:val="20"/>
                <w:szCs w:val="20"/>
              </w:rPr>
              <w:t xml:space="preserve"> La rationalisation du contrôle juridictionnel des comptes publics </w:t>
            </w:r>
          </w:p>
        </w:tc>
      </w:tr>
      <w:tr w:rsidR="00810EF5" w:rsidRPr="00A15A6D" w:rsidTr="002C507B">
        <w:trPr>
          <w:trHeight w:val="146"/>
        </w:trPr>
        <w:tc>
          <w:tcPr>
            <w:tcW w:w="3260" w:type="dxa"/>
            <w:vAlign w:val="center"/>
          </w:tcPr>
          <w:p w:rsidR="002F108B" w:rsidRPr="00A15A6D" w:rsidRDefault="002F108B" w:rsidP="002D0828">
            <w:pPr>
              <w:rPr>
                <w:rFonts w:asciiTheme="minorHAnsi" w:hAnsiTheme="minorHAnsi"/>
                <w:b/>
              </w:rPr>
            </w:pPr>
          </w:p>
          <w:p w:rsidR="002F108B" w:rsidRPr="00A15A6D" w:rsidRDefault="002F108B" w:rsidP="002D0828">
            <w:pPr>
              <w:rPr>
                <w:rFonts w:asciiTheme="minorHAnsi" w:hAnsiTheme="minorHAnsi"/>
                <w:b/>
              </w:rPr>
            </w:pPr>
          </w:p>
          <w:p w:rsidR="002F108B" w:rsidRPr="00A15A6D" w:rsidRDefault="002F108B" w:rsidP="002D0828">
            <w:pPr>
              <w:rPr>
                <w:rFonts w:asciiTheme="minorHAnsi" w:hAnsiTheme="minorHAnsi"/>
                <w:b/>
              </w:rPr>
            </w:pPr>
          </w:p>
          <w:p w:rsidR="002F108B" w:rsidRPr="00A15A6D" w:rsidRDefault="002F108B" w:rsidP="002D0828">
            <w:pPr>
              <w:rPr>
                <w:rFonts w:asciiTheme="minorHAnsi" w:hAnsiTheme="minorHAnsi"/>
                <w:b/>
              </w:rPr>
            </w:pPr>
          </w:p>
          <w:p w:rsidR="00965863" w:rsidRPr="00A15A6D" w:rsidRDefault="00665690" w:rsidP="00810EF5">
            <w:pPr>
              <w:suppressAutoHyphens/>
              <w:spacing w:before="80" w:after="80"/>
              <w:jc w:val="both"/>
              <w:rPr>
                <w:rFonts w:asciiTheme="minorHAnsi" w:hAnsiTheme="minorHAnsi"/>
                <w:sz w:val="20"/>
                <w:szCs w:val="20"/>
                <w:lang w:eastAsia="en-US"/>
              </w:rPr>
            </w:pPr>
            <w:r w:rsidRPr="00A15A6D">
              <w:rPr>
                <w:rFonts w:asciiTheme="minorHAnsi" w:hAnsiTheme="minorHAnsi"/>
                <w:sz w:val="20"/>
                <w:szCs w:val="20"/>
              </w:rPr>
              <w:t>.</w:t>
            </w:r>
          </w:p>
          <w:p w:rsidR="00EB3005" w:rsidRPr="00A15A6D" w:rsidRDefault="00EB3005" w:rsidP="00657264">
            <w:pPr>
              <w:suppressAutoHyphens/>
              <w:spacing w:before="80" w:after="80"/>
              <w:jc w:val="both"/>
              <w:rPr>
                <w:rFonts w:asciiTheme="minorHAnsi" w:hAnsiTheme="minorHAnsi"/>
                <w:sz w:val="20"/>
                <w:szCs w:val="20"/>
              </w:rPr>
            </w:pPr>
          </w:p>
          <w:p w:rsidR="003D56EB" w:rsidRPr="00A15A6D" w:rsidRDefault="003D56EB">
            <w:pPr>
              <w:numPr>
                <w:ilvl w:val="0"/>
                <w:numId w:val="3"/>
              </w:numPr>
              <w:ind w:left="34"/>
              <w:rPr>
                <w:rFonts w:asciiTheme="minorHAnsi" w:hAnsiTheme="minorHAnsi"/>
                <w:sz w:val="20"/>
                <w:szCs w:val="20"/>
                <w:lang w:eastAsia="en-US"/>
              </w:rPr>
            </w:pPr>
          </w:p>
        </w:tc>
        <w:tc>
          <w:tcPr>
            <w:tcW w:w="4111" w:type="dxa"/>
            <w:gridSpan w:val="2"/>
            <w:vAlign w:val="center"/>
          </w:tcPr>
          <w:p w:rsidR="00810EF5" w:rsidRPr="00A15A6D" w:rsidRDefault="00810EF5" w:rsidP="00810EF5">
            <w:pPr>
              <w:ind w:left="452"/>
              <w:jc w:val="both"/>
              <w:rPr>
                <w:rFonts w:asciiTheme="minorHAnsi" w:hAnsiTheme="minorHAnsi"/>
                <w:sz w:val="20"/>
                <w:szCs w:val="20"/>
              </w:rPr>
            </w:pPr>
          </w:p>
          <w:p w:rsidR="003D56EB" w:rsidRPr="00A15A6D" w:rsidRDefault="002D0828" w:rsidP="00B376C0">
            <w:pPr>
              <w:pStyle w:val="Paragraphedeliste"/>
              <w:numPr>
                <w:ilvl w:val="0"/>
                <w:numId w:val="10"/>
              </w:numPr>
              <w:ind w:left="234" w:hanging="234"/>
              <w:jc w:val="both"/>
              <w:rPr>
                <w:sz w:val="20"/>
                <w:szCs w:val="20"/>
                <w:lang w:eastAsia="en-US"/>
              </w:rPr>
            </w:pPr>
            <w:r w:rsidRPr="00A15A6D">
              <w:rPr>
                <w:sz w:val="20"/>
                <w:szCs w:val="20"/>
              </w:rPr>
              <w:t xml:space="preserve">L’étendu de la responsabilité de chaque catégorie de comptable et le volume des comptes à examiner pour chaque poste comptable sont  définis </w:t>
            </w:r>
          </w:p>
          <w:p w:rsidR="002D0828" w:rsidRPr="00A15A6D" w:rsidRDefault="002D0828" w:rsidP="002D0828">
            <w:pPr>
              <w:ind w:left="452"/>
              <w:jc w:val="both"/>
              <w:rPr>
                <w:rFonts w:asciiTheme="minorHAnsi" w:hAnsiTheme="minorHAnsi"/>
                <w:sz w:val="20"/>
                <w:szCs w:val="20"/>
              </w:rPr>
            </w:pPr>
          </w:p>
          <w:p w:rsidR="003D56EB" w:rsidRPr="00A15A6D" w:rsidRDefault="00810EF5">
            <w:pPr>
              <w:pStyle w:val="Paragraphedeliste"/>
              <w:numPr>
                <w:ilvl w:val="0"/>
                <w:numId w:val="16"/>
              </w:numPr>
              <w:suppressAutoHyphens/>
              <w:spacing w:before="80" w:after="80"/>
              <w:rPr>
                <w:sz w:val="20"/>
                <w:szCs w:val="20"/>
                <w:lang w:eastAsia="en-US"/>
              </w:rPr>
            </w:pPr>
            <w:r w:rsidRPr="00A15A6D">
              <w:rPr>
                <w:sz w:val="20"/>
                <w:szCs w:val="20"/>
                <w:lang w:eastAsia="en-US"/>
              </w:rPr>
              <w:t>Arriver à juger avec une cadence de 4 ans.</w:t>
            </w:r>
          </w:p>
          <w:p w:rsidR="003D56EB" w:rsidRPr="00A15A6D" w:rsidRDefault="00810EF5">
            <w:pPr>
              <w:pStyle w:val="Paragraphedeliste"/>
              <w:numPr>
                <w:ilvl w:val="0"/>
                <w:numId w:val="16"/>
              </w:numPr>
              <w:tabs>
                <w:tab w:val="left" w:pos="279"/>
              </w:tabs>
              <w:suppressAutoHyphens/>
              <w:spacing w:before="80" w:after="80"/>
              <w:jc w:val="both"/>
              <w:rPr>
                <w:sz w:val="20"/>
                <w:szCs w:val="20"/>
                <w:lang w:eastAsia="en-US"/>
              </w:rPr>
            </w:pPr>
            <w:r w:rsidRPr="00A15A6D">
              <w:rPr>
                <w:sz w:val="20"/>
                <w:szCs w:val="20"/>
              </w:rPr>
              <w:t xml:space="preserve">Adopter un cycle d’apurement juridictionnel de 4 ans. </w:t>
            </w:r>
          </w:p>
          <w:p w:rsidR="003D56EB" w:rsidRPr="00A15A6D" w:rsidRDefault="00810EF5">
            <w:pPr>
              <w:pStyle w:val="Paragraphedeliste"/>
              <w:numPr>
                <w:ilvl w:val="0"/>
                <w:numId w:val="16"/>
              </w:numPr>
              <w:jc w:val="both"/>
              <w:rPr>
                <w:sz w:val="20"/>
                <w:szCs w:val="20"/>
                <w:lang w:eastAsia="en-US"/>
              </w:rPr>
            </w:pPr>
            <w:r w:rsidRPr="00A15A6D">
              <w:rPr>
                <w:sz w:val="20"/>
                <w:szCs w:val="20"/>
              </w:rPr>
              <w:t>Quitus er les comptables sortis de   fonction dans les meilleurs délais</w:t>
            </w:r>
          </w:p>
          <w:p w:rsidR="00FB68D4" w:rsidRPr="00A15A6D" w:rsidRDefault="00FB68D4" w:rsidP="00810EF5">
            <w:pPr>
              <w:ind w:left="452"/>
              <w:jc w:val="both"/>
              <w:rPr>
                <w:rFonts w:asciiTheme="minorHAnsi" w:hAnsiTheme="minorHAnsi"/>
                <w:sz w:val="20"/>
                <w:szCs w:val="20"/>
              </w:rPr>
            </w:pPr>
          </w:p>
        </w:tc>
        <w:tc>
          <w:tcPr>
            <w:tcW w:w="4678" w:type="dxa"/>
            <w:vAlign w:val="center"/>
          </w:tcPr>
          <w:p w:rsidR="003D56EB" w:rsidRPr="00A15A6D" w:rsidRDefault="002D0828">
            <w:pPr>
              <w:pStyle w:val="Paragraphedeliste"/>
              <w:numPr>
                <w:ilvl w:val="0"/>
                <w:numId w:val="10"/>
              </w:numPr>
              <w:ind w:left="234" w:hanging="234"/>
              <w:jc w:val="both"/>
              <w:rPr>
                <w:sz w:val="20"/>
                <w:szCs w:val="20"/>
                <w:lang w:eastAsia="en-US"/>
              </w:rPr>
            </w:pPr>
            <w:r w:rsidRPr="00A15A6D">
              <w:rPr>
                <w:sz w:val="20"/>
                <w:szCs w:val="20"/>
              </w:rPr>
              <w:t xml:space="preserve">Plans de charge  des différentes formations juridictionnelles de la Cour compte tenu des cas de prescription   </w:t>
            </w:r>
          </w:p>
          <w:p w:rsidR="003D56EB" w:rsidRPr="00A15A6D" w:rsidRDefault="00A44FED">
            <w:pPr>
              <w:pStyle w:val="Paragraphedeliste"/>
              <w:numPr>
                <w:ilvl w:val="0"/>
                <w:numId w:val="4"/>
              </w:numPr>
              <w:ind w:left="280" w:hanging="283"/>
              <w:jc w:val="both"/>
              <w:rPr>
                <w:sz w:val="20"/>
                <w:szCs w:val="20"/>
                <w:lang w:eastAsia="en-US"/>
              </w:rPr>
            </w:pPr>
            <w:r w:rsidRPr="00A15A6D">
              <w:rPr>
                <w:sz w:val="20"/>
                <w:szCs w:val="20"/>
              </w:rPr>
              <w:t xml:space="preserve">Les données </w:t>
            </w:r>
            <w:r w:rsidR="000A217C" w:rsidRPr="00A15A6D">
              <w:rPr>
                <w:sz w:val="20"/>
                <w:szCs w:val="20"/>
              </w:rPr>
              <w:t xml:space="preserve">disponibles auprès des </w:t>
            </w:r>
            <w:r w:rsidR="002508B9" w:rsidRPr="00A15A6D">
              <w:rPr>
                <w:sz w:val="20"/>
                <w:szCs w:val="20"/>
              </w:rPr>
              <w:t>formations</w:t>
            </w:r>
            <w:r w:rsidR="000A217C" w:rsidRPr="00A15A6D">
              <w:rPr>
                <w:sz w:val="20"/>
                <w:szCs w:val="20"/>
              </w:rPr>
              <w:t xml:space="preserve"> juridictionnelles et du Parquet de la Cour concernant le volume potentiel des comptes à traiter</w:t>
            </w:r>
            <w:r w:rsidR="003B45E5" w:rsidRPr="00A15A6D">
              <w:rPr>
                <w:sz w:val="20"/>
                <w:szCs w:val="20"/>
              </w:rPr>
              <w:t>,</w:t>
            </w:r>
            <w:r w:rsidR="000A217C" w:rsidRPr="00A15A6D">
              <w:rPr>
                <w:sz w:val="20"/>
                <w:szCs w:val="20"/>
              </w:rPr>
              <w:t xml:space="preserve"> le</w:t>
            </w:r>
            <w:r w:rsidR="003B45E5" w:rsidRPr="00A15A6D">
              <w:rPr>
                <w:sz w:val="20"/>
                <w:szCs w:val="20"/>
              </w:rPr>
              <w:t xml:space="preserve">s traitements </w:t>
            </w:r>
            <w:r w:rsidR="0026544B" w:rsidRPr="00A15A6D">
              <w:rPr>
                <w:sz w:val="20"/>
                <w:szCs w:val="20"/>
              </w:rPr>
              <w:t>effectifs et leur</w:t>
            </w:r>
            <w:r w:rsidR="000A217C" w:rsidRPr="00A15A6D">
              <w:rPr>
                <w:sz w:val="20"/>
                <w:szCs w:val="20"/>
              </w:rPr>
              <w:t xml:space="preserve"> niveau</w:t>
            </w:r>
            <w:r w:rsidR="0026544B" w:rsidRPr="00A15A6D">
              <w:rPr>
                <w:sz w:val="20"/>
                <w:szCs w:val="20"/>
              </w:rPr>
              <w:t xml:space="preserve">, étape </w:t>
            </w:r>
            <w:r w:rsidR="00EB3005" w:rsidRPr="00A15A6D">
              <w:rPr>
                <w:sz w:val="20"/>
                <w:szCs w:val="20"/>
              </w:rPr>
              <w:t>etc.</w:t>
            </w:r>
            <w:r w:rsidR="0026544B" w:rsidRPr="00A15A6D">
              <w:rPr>
                <w:sz w:val="20"/>
                <w:szCs w:val="20"/>
              </w:rPr>
              <w:t>…</w:t>
            </w:r>
            <w:r w:rsidRPr="00A15A6D">
              <w:rPr>
                <w:sz w:val="20"/>
                <w:szCs w:val="20"/>
              </w:rPr>
              <w:t xml:space="preserve"> </w:t>
            </w:r>
          </w:p>
          <w:p w:rsidR="003D56EB" w:rsidRPr="00A15A6D" w:rsidRDefault="00951621">
            <w:pPr>
              <w:pStyle w:val="Paragraphedeliste"/>
              <w:numPr>
                <w:ilvl w:val="0"/>
                <w:numId w:val="4"/>
              </w:numPr>
              <w:tabs>
                <w:tab w:val="left" w:pos="1698"/>
                <w:tab w:val="left" w:pos="2302"/>
              </w:tabs>
              <w:ind w:left="280" w:hanging="283"/>
              <w:jc w:val="both"/>
              <w:rPr>
                <w:sz w:val="20"/>
                <w:szCs w:val="20"/>
                <w:lang w:eastAsia="en-US"/>
              </w:rPr>
            </w:pPr>
            <w:r w:rsidRPr="00A15A6D">
              <w:rPr>
                <w:sz w:val="20"/>
                <w:szCs w:val="20"/>
              </w:rPr>
              <w:t>Le compte général de l’administration des finances (Ce compte comporte la liste des postes comptables)</w:t>
            </w:r>
          </w:p>
        </w:tc>
        <w:tc>
          <w:tcPr>
            <w:tcW w:w="2409" w:type="dxa"/>
            <w:vAlign w:val="center"/>
          </w:tcPr>
          <w:p w:rsidR="00FB68D4" w:rsidRPr="00A15A6D" w:rsidRDefault="00FB68D4" w:rsidP="00336461">
            <w:pPr>
              <w:pStyle w:val="Paragraphedeliste"/>
              <w:spacing w:before="80" w:after="80"/>
              <w:ind w:left="0"/>
              <w:rPr>
                <w:sz w:val="20"/>
                <w:szCs w:val="20"/>
              </w:rPr>
            </w:pPr>
          </w:p>
        </w:tc>
      </w:tr>
      <w:tr w:rsidR="00810EF5" w:rsidRPr="00A15A6D" w:rsidTr="002C507B">
        <w:trPr>
          <w:trHeight w:val="146"/>
        </w:trPr>
        <w:tc>
          <w:tcPr>
            <w:tcW w:w="3260" w:type="dxa"/>
          </w:tcPr>
          <w:p w:rsidR="002F108B" w:rsidRPr="00A15A6D" w:rsidRDefault="002F108B" w:rsidP="002F108B">
            <w:pPr>
              <w:rPr>
                <w:rFonts w:asciiTheme="minorHAnsi" w:hAnsiTheme="minorHAnsi"/>
              </w:rPr>
            </w:pPr>
            <w:r w:rsidRPr="00A15A6D">
              <w:rPr>
                <w:rFonts w:asciiTheme="minorHAnsi" w:hAnsiTheme="minorHAnsi"/>
                <w:b/>
              </w:rPr>
              <w:t>Résultat A- Le  contrôle juridictionnel des comptes publics revalorisé et rationalisé </w:t>
            </w:r>
          </w:p>
          <w:p w:rsidR="002F108B" w:rsidRPr="00A15A6D" w:rsidRDefault="002F108B" w:rsidP="002F108B">
            <w:pPr>
              <w:rPr>
                <w:rFonts w:asciiTheme="minorHAnsi" w:hAnsiTheme="minorHAnsi"/>
              </w:rPr>
            </w:pPr>
          </w:p>
          <w:p w:rsidR="003D56EB" w:rsidRPr="00A15A6D" w:rsidRDefault="003D56EB">
            <w:pPr>
              <w:pStyle w:val="Paragraphedeliste"/>
              <w:numPr>
                <w:ilvl w:val="0"/>
                <w:numId w:val="12"/>
              </w:numPr>
              <w:suppressAutoHyphens/>
              <w:spacing w:before="80" w:after="80"/>
              <w:jc w:val="both"/>
              <w:rPr>
                <w:sz w:val="20"/>
                <w:szCs w:val="20"/>
                <w:lang w:eastAsia="en-US"/>
              </w:rPr>
            </w:pPr>
          </w:p>
        </w:tc>
        <w:tc>
          <w:tcPr>
            <w:tcW w:w="4111" w:type="dxa"/>
            <w:gridSpan w:val="2"/>
          </w:tcPr>
          <w:p w:rsidR="002D0828" w:rsidRPr="00A15A6D" w:rsidRDefault="002D0828" w:rsidP="002D0828">
            <w:pPr>
              <w:numPr>
                <w:ilvl w:val="0"/>
                <w:numId w:val="1"/>
              </w:numPr>
              <w:tabs>
                <w:tab w:val="num" w:pos="720"/>
              </w:tabs>
              <w:overflowPunct w:val="0"/>
              <w:autoSpaceDE w:val="0"/>
              <w:autoSpaceDN w:val="0"/>
              <w:adjustRightInd w:val="0"/>
              <w:spacing w:before="80" w:after="80"/>
              <w:ind w:left="357" w:hanging="357"/>
              <w:jc w:val="both"/>
              <w:textAlignment w:val="baseline"/>
              <w:rPr>
                <w:rFonts w:asciiTheme="minorHAnsi" w:hAnsiTheme="minorHAnsi"/>
                <w:sz w:val="20"/>
                <w:szCs w:val="20"/>
              </w:rPr>
            </w:pPr>
            <w:r w:rsidRPr="00A15A6D">
              <w:rPr>
                <w:rFonts w:asciiTheme="minorHAnsi" w:hAnsiTheme="minorHAnsi"/>
                <w:sz w:val="20"/>
                <w:szCs w:val="20"/>
                <w:lang w:eastAsia="en-US"/>
              </w:rPr>
              <w:t>Minimiser au maximum le risque de quitus er par prescription</w:t>
            </w:r>
          </w:p>
          <w:p w:rsidR="002D0828" w:rsidRPr="00A15A6D" w:rsidRDefault="002D0828" w:rsidP="002D0828">
            <w:pPr>
              <w:tabs>
                <w:tab w:val="num" w:pos="720"/>
              </w:tabs>
              <w:overflowPunct w:val="0"/>
              <w:autoSpaceDE w:val="0"/>
              <w:autoSpaceDN w:val="0"/>
              <w:adjustRightInd w:val="0"/>
              <w:spacing w:before="80" w:after="80"/>
              <w:jc w:val="both"/>
              <w:textAlignment w:val="baseline"/>
              <w:rPr>
                <w:rFonts w:asciiTheme="minorHAnsi" w:hAnsiTheme="minorHAnsi"/>
                <w:sz w:val="20"/>
                <w:szCs w:val="20"/>
              </w:rPr>
            </w:pPr>
          </w:p>
          <w:p w:rsidR="002D0828" w:rsidRPr="00A15A6D" w:rsidRDefault="002D0828" w:rsidP="002D0828">
            <w:pPr>
              <w:tabs>
                <w:tab w:val="num" w:pos="720"/>
              </w:tabs>
              <w:overflowPunct w:val="0"/>
              <w:autoSpaceDE w:val="0"/>
              <w:autoSpaceDN w:val="0"/>
              <w:adjustRightInd w:val="0"/>
              <w:spacing w:before="80" w:after="80"/>
              <w:jc w:val="both"/>
              <w:textAlignment w:val="baseline"/>
              <w:rPr>
                <w:rFonts w:asciiTheme="minorHAnsi" w:hAnsiTheme="minorHAnsi"/>
                <w:sz w:val="20"/>
                <w:szCs w:val="20"/>
              </w:rPr>
            </w:pPr>
          </w:p>
          <w:p w:rsidR="002D0828" w:rsidRPr="00A15A6D" w:rsidRDefault="002D0828" w:rsidP="002D0828">
            <w:pPr>
              <w:tabs>
                <w:tab w:val="num" w:pos="720"/>
              </w:tabs>
              <w:overflowPunct w:val="0"/>
              <w:autoSpaceDE w:val="0"/>
              <w:autoSpaceDN w:val="0"/>
              <w:adjustRightInd w:val="0"/>
              <w:spacing w:before="80" w:after="80"/>
              <w:jc w:val="both"/>
              <w:textAlignment w:val="baseline"/>
              <w:rPr>
                <w:rFonts w:asciiTheme="minorHAnsi" w:hAnsiTheme="minorHAnsi"/>
                <w:sz w:val="20"/>
                <w:szCs w:val="20"/>
              </w:rPr>
            </w:pPr>
          </w:p>
          <w:p w:rsidR="002D0828" w:rsidRPr="00A15A6D" w:rsidRDefault="002D0828" w:rsidP="002D0828">
            <w:pPr>
              <w:tabs>
                <w:tab w:val="num" w:pos="720"/>
              </w:tabs>
              <w:overflowPunct w:val="0"/>
              <w:autoSpaceDE w:val="0"/>
              <w:autoSpaceDN w:val="0"/>
              <w:adjustRightInd w:val="0"/>
              <w:spacing w:before="80" w:after="80"/>
              <w:jc w:val="both"/>
              <w:textAlignment w:val="baseline"/>
              <w:rPr>
                <w:rFonts w:asciiTheme="minorHAnsi" w:hAnsiTheme="minorHAnsi"/>
                <w:sz w:val="20"/>
                <w:szCs w:val="20"/>
              </w:rPr>
            </w:pPr>
          </w:p>
          <w:p w:rsidR="002D0828" w:rsidRPr="00A15A6D" w:rsidRDefault="002D0828" w:rsidP="002D0828">
            <w:pPr>
              <w:tabs>
                <w:tab w:val="num" w:pos="720"/>
              </w:tabs>
              <w:overflowPunct w:val="0"/>
              <w:autoSpaceDE w:val="0"/>
              <w:autoSpaceDN w:val="0"/>
              <w:adjustRightInd w:val="0"/>
              <w:spacing w:before="80" w:after="80"/>
              <w:jc w:val="both"/>
              <w:textAlignment w:val="baseline"/>
              <w:rPr>
                <w:rFonts w:asciiTheme="minorHAnsi" w:hAnsiTheme="minorHAnsi"/>
                <w:sz w:val="20"/>
                <w:szCs w:val="20"/>
              </w:rPr>
            </w:pPr>
          </w:p>
          <w:p w:rsidR="009103FF" w:rsidRPr="00A15A6D" w:rsidRDefault="009103FF" w:rsidP="00810EF5">
            <w:pPr>
              <w:tabs>
                <w:tab w:val="num" w:pos="720"/>
              </w:tabs>
              <w:overflowPunct w:val="0"/>
              <w:autoSpaceDE w:val="0"/>
              <w:autoSpaceDN w:val="0"/>
              <w:adjustRightInd w:val="0"/>
              <w:spacing w:before="80" w:after="80"/>
              <w:jc w:val="both"/>
              <w:textAlignment w:val="baseline"/>
              <w:rPr>
                <w:rFonts w:asciiTheme="minorHAnsi" w:hAnsiTheme="minorHAnsi"/>
                <w:sz w:val="20"/>
                <w:szCs w:val="20"/>
              </w:rPr>
            </w:pPr>
          </w:p>
        </w:tc>
        <w:tc>
          <w:tcPr>
            <w:tcW w:w="4678" w:type="dxa"/>
          </w:tcPr>
          <w:p w:rsidR="002D0828" w:rsidRPr="00A15A6D" w:rsidRDefault="002D0828" w:rsidP="00A24617">
            <w:pPr>
              <w:numPr>
                <w:ilvl w:val="0"/>
                <w:numId w:val="1"/>
              </w:numPr>
              <w:tabs>
                <w:tab w:val="num" w:pos="720"/>
              </w:tabs>
              <w:overflowPunct w:val="0"/>
              <w:autoSpaceDE w:val="0"/>
              <w:autoSpaceDN w:val="0"/>
              <w:adjustRightInd w:val="0"/>
              <w:spacing w:before="80" w:after="80"/>
              <w:ind w:left="357" w:hanging="357"/>
              <w:textAlignment w:val="baseline"/>
              <w:rPr>
                <w:rFonts w:asciiTheme="minorHAnsi" w:hAnsiTheme="minorHAnsi"/>
                <w:sz w:val="20"/>
                <w:szCs w:val="20"/>
              </w:rPr>
            </w:pPr>
            <w:r w:rsidRPr="00A15A6D">
              <w:rPr>
                <w:rFonts w:asciiTheme="minorHAnsi" w:hAnsiTheme="minorHAnsi"/>
                <w:sz w:val="20"/>
                <w:szCs w:val="20"/>
              </w:rPr>
              <w:t xml:space="preserve">Tableau de bord de suivi tenu par le greffe </w:t>
            </w:r>
            <w:r w:rsidR="003619DE" w:rsidRPr="00A15A6D">
              <w:rPr>
                <w:rFonts w:asciiTheme="minorHAnsi" w:hAnsiTheme="minorHAnsi"/>
                <w:sz w:val="20"/>
                <w:szCs w:val="20"/>
              </w:rPr>
              <w:t>central permettant</w:t>
            </w:r>
            <w:r w:rsidRPr="00A15A6D">
              <w:rPr>
                <w:rFonts w:asciiTheme="minorHAnsi" w:hAnsiTheme="minorHAnsi"/>
                <w:sz w:val="20"/>
                <w:szCs w:val="20"/>
              </w:rPr>
              <w:t xml:space="preserve"> de s’assurer de la programmation pluriannuelle</w:t>
            </w:r>
          </w:p>
          <w:p w:rsidR="00955BD7" w:rsidRPr="00A15A6D" w:rsidRDefault="0074350F" w:rsidP="002D0828">
            <w:pPr>
              <w:tabs>
                <w:tab w:val="num" w:pos="720"/>
              </w:tabs>
              <w:overflowPunct w:val="0"/>
              <w:autoSpaceDE w:val="0"/>
              <w:autoSpaceDN w:val="0"/>
              <w:adjustRightInd w:val="0"/>
              <w:spacing w:before="80" w:after="80"/>
              <w:textAlignment w:val="baseline"/>
              <w:rPr>
                <w:rFonts w:asciiTheme="minorHAnsi" w:hAnsiTheme="minorHAnsi"/>
                <w:sz w:val="20"/>
                <w:szCs w:val="20"/>
              </w:rPr>
            </w:pPr>
            <w:r w:rsidRPr="00A15A6D">
              <w:rPr>
                <w:rFonts w:asciiTheme="minorHAnsi" w:hAnsiTheme="minorHAnsi"/>
                <w:sz w:val="20"/>
                <w:szCs w:val="20"/>
              </w:rPr>
              <w:t xml:space="preserve">PV des réunions, délibérations et décisions de l’Assemblée </w:t>
            </w:r>
            <w:r w:rsidR="00242620" w:rsidRPr="00A15A6D">
              <w:rPr>
                <w:rFonts w:asciiTheme="minorHAnsi" w:hAnsiTheme="minorHAnsi"/>
                <w:sz w:val="20"/>
                <w:szCs w:val="20"/>
              </w:rPr>
              <w:t>plénière,</w:t>
            </w:r>
          </w:p>
          <w:p w:rsidR="0074350F" w:rsidRPr="00A15A6D" w:rsidRDefault="0074350F" w:rsidP="00336461">
            <w:pPr>
              <w:numPr>
                <w:ilvl w:val="0"/>
                <w:numId w:val="1"/>
              </w:numPr>
              <w:tabs>
                <w:tab w:val="num" w:pos="720"/>
              </w:tabs>
              <w:overflowPunct w:val="0"/>
              <w:autoSpaceDE w:val="0"/>
              <w:autoSpaceDN w:val="0"/>
              <w:adjustRightInd w:val="0"/>
              <w:spacing w:before="80" w:after="80"/>
              <w:ind w:left="357" w:hanging="357"/>
              <w:textAlignment w:val="baseline"/>
              <w:rPr>
                <w:rFonts w:asciiTheme="minorHAnsi" w:hAnsiTheme="minorHAnsi"/>
                <w:sz w:val="20"/>
                <w:szCs w:val="20"/>
              </w:rPr>
            </w:pPr>
            <w:r w:rsidRPr="00A15A6D">
              <w:rPr>
                <w:rFonts w:asciiTheme="minorHAnsi" w:hAnsiTheme="minorHAnsi"/>
                <w:sz w:val="20"/>
                <w:szCs w:val="20"/>
              </w:rPr>
              <w:t>PV des réunions, délibérations et décisions de l’instance d’Appel</w:t>
            </w:r>
          </w:p>
          <w:p w:rsidR="007F0D4C" w:rsidRPr="00A15A6D" w:rsidRDefault="0074350F" w:rsidP="00336461">
            <w:pPr>
              <w:numPr>
                <w:ilvl w:val="0"/>
                <w:numId w:val="1"/>
              </w:numPr>
              <w:tabs>
                <w:tab w:val="num" w:pos="720"/>
              </w:tabs>
              <w:overflowPunct w:val="0"/>
              <w:autoSpaceDE w:val="0"/>
              <w:autoSpaceDN w:val="0"/>
              <w:adjustRightInd w:val="0"/>
              <w:spacing w:before="80" w:after="80"/>
              <w:ind w:left="357" w:hanging="357"/>
              <w:textAlignment w:val="baseline"/>
              <w:rPr>
                <w:rFonts w:asciiTheme="minorHAnsi" w:hAnsiTheme="minorHAnsi"/>
                <w:sz w:val="20"/>
                <w:szCs w:val="20"/>
              </w:rPr>
            </w:pPr>
            <w:r w:rsidRPr="00A15A6D">
              <w:rPr>
                <w:rFonts w:asciiTheme="minorHAnsi" w:hAnsiTheme="minorHAnsi"/>
                <w:sz w:val="20"/>
                <w:szCs w:val="20"/>
              </w:rPr>
              <w:t xml:space="preserve">PV des réunions, délibérations et décisions des  </w:t>
            </w:r>
            <w:r w:rsidR="00955BD7" w:rsidRPr="00A15A6D">
              <w:rPr>
                <w:rFonts w:asciiTheme="minorHAnsi" w:hAnsiTheme="minorHAnsi"/>
                <w:sz w:val="20"/>
                <w:szCs w:val="20"/>
              </w:rPr>
              <w:t>chambre</w:t>
            </w:r>
            <w:r w:rsidRPr="00A15A6D">
              <w:rPr>
                <w:rFonts w:asciiTheme="minorHAnsi" w:hAnsiTheme="minorHAnsi"/>
                <w:sz w:val="20"/>
                <w:szCs w:val="20"/>
              </w:rPr>
              <w:t>s centrales et régionales</w:t>
            </w:r>
            <w:r w:rsidR="00955BD7" w:rsidRPr="00A15A6D">
              <w:rPr>
                <w:rFonts w:asciiTheme="minorHAnsi" w:hAnsiTheme="minorHAnsi"/>
                <w:sz w:val="20"/>
                <w:szCs w:val="20"/>
              </w:rPr>
              <w:t xml:space="preserve"> en matière juridictionnel</w:t>
            </w:r>
            <w:r w:rsidR="007F0D4C" w:rsidRPr="00A15A6D">
              <w:rPr>
                <w:rFonts w:asciiTheme="minorHAnsi" w:hAnsiTheme="minorHAnsi"/>
                <w:sz w:val="20"/>
                <w:szCs w:val="20"/>
              </w:rPr>
              <w:t xml:space="preserve"> </w:t>
            </w:r>
          </w:p>
          <w:p w:rsidR="003D56EB" w:rsidRPr="00A15A6D" w:rsidRDefault="007F0D4C">
            <w:pPr>
              <w:pStyle w:val="Paragraphedeliste"/>
              <w:numPr>
                <w:ilvl w:val="0"/>
                <w:numId w:val="4"/>
              </w:numPr>
              <w:ind w:left="286"/>
              <w:rPr>
                <w:rFonts w:eastAsia="Times New Roman" w:cs="Times New Roman"/>
                <w:sz w:val="20"/>
                <w:szCs w:val="20"/>
                <w:lang w:eastAsia="en-US"/>
              </w:rPr>
            </w:pPr>
            <w:r w:rsidRPr="00A15A6D">
              <w:rPr>
                <w:rFonts w:eastAsia="Times New Roman" w:cs="Times New Roman"/>
                <w:sz w:val="20"/>
                <w:szCs w:val="20"/>
              </w:rPr>
              <w:t xml:space="preserve">PV des réunions du comité du rapport et de programmation </w:t>
            </w:r>
          </w:p>
          <w:p w:rsidR="003D56EB" w:rsidRPr="00A15A6D" w:rsidRDefault="00951621">
            <w:pPr>
              <w:pStyle w:val="Paragraphedeliste"/>
              <w:numPr>
                <w:ilvl w:val="0"/>
                <w:numId w:val="4"/>
              </w:numPr>
              <w:ind w:left="286"/>
              <w:rPr>
                <w:rFonts w:eastAsia="Times New Roman" w:cs="Times New Roman"/>
                <w:sz w:val="20"/>
                <w:szCs w:val="20"/>
                <w:lang w:eastAsia="en-US"/>
              </w:rPr>
            </w:pPr>
            <w:r w:rsidRPr="00A15A6D">
              <w:rPr>
                <w:rFonts w:eastAsia="Times New Roman" w:cs="Times New Roman"/>
                <w:sz w:val="20"/>
                <w:szCs w:val="20"/>
              </w:rPr>
              <w:t>La liste des comptables sortis de fonction :</w:t>
            </w:r>
          </w:p>
          <w:p w:rsidR="003D56EB" w:rsidRPr="00A15A6D" w:rsidRDefault="00951621">
            <w:pPr>
              <w:pStyle w:val="Paragraphedeliste"/>
              <w:numPr>
                <w:ilvl w:val="0"/>
                <w:numId w:val="3"/>
              </w:numPr>
              <w:rPr>
                <w:rFonts w:eastAsia="Times New Roman" w:cs="Times New Roman"/>
                <w:sz w:val="20"/>
                <w:szCs w:val="20"/>
                <w:lang w:eastAsia="en-US"/>
              </w:rPr>
            </w:pPr>
            <w:r w:rsidRPr="00A15A6D">
              <w:rPr>
                <w:rFonts w:eastAsia="Times New Roman" w:cs="Times New Roman"/>
                <w:sz w:val="20"/>
                <w:szCs w:val="20"/>
              </w:rPr>
              <w:t>Ceux qui sont sortis à la retraite</w:t>
            </w:r>
          </w:p>
          <w:p w:rsidR="003D56EB" w:rsidRPr="00A15A6D" w:rsidRDefault="00951621">
            <w:pPr>
              <w:pStyle w:val="Paragraphedeliste"/>
              <w:numPr>
                <w:ilvl w:val="0"/>
                <w:numId w:val="3"/>
              </w:numPr>
              <w:rPr>
                <w:rFonts w:eastAsia="Times New Roman" w:cs="Times New Roman"/>
                <w:sz w:val="20"/>
                <w:szCs w:val="20"/>
                <w:lang w:eastAsia="en-US"/>
              </w:rPr>
            </w:pPr>
            <w:r w:rsidRPr="00A15A6D">
              <w:rPr>
                <w:rFonts w:eastAsia="Times New Roman" w:cs="Times New Roman"/>
                <w:sz w:val="20"/>
                <w:szCs w:val="20"/>
              </w:rPr>
              <w:t>Ceux qui ont réintégré d’autres fonctions</w:t>
            </w:r>
          </w:p>
        </w:tc>
        <w:tc>
          <w:tcPr>
            <w:tcW w:w="2409" w:type="dxa"/>
          </w:tcPr>
          <w:p w:rsidR="001D6A69" w:rsidRPr="00A15A6D" w:rsidRDefault="001D6A69" w:rsidP="00336461">
            <w:pPr>
              <w:numPr>
                <w:ilvl w:val="0"/>
                <w:numId w:val="1"/>
              </w:numPr>
              <w:tabs>
                <w:tab w:val="num" w:pos="720"/>
              </w:tabs>
              <w:overflowPunct w:val="0"/>
              <w:autoSpaceDE w:val="0"/>
              <w:autoSpaceDN w:val="0"/>
              <w:adjustRightInd w:val="0"/>
              <w:spacing w:before="80" w:after="80"/>
              <w:ind w:left="357" w:hanging="357"/>
              <w:textAlignment w:val="baseline"/>
              <w:rPr>
                <w:rFonts w:asciiTheme="minorHAnsi" w:hAnsiTheme="minorHAnsi"/>
                <w:sz w:val="20"/>
                <w:szCs w:val="20"/>
              </w:rPr>
            </w:pPr>
            <w:r w:rsidRPr="00A15A6D">
              <w:rPr>
                <w:rFonts w:asciiTheme="minorHAnsi" w:hAnsiTheme="minorHAnsi"/>
                <w:sz w:val="20"/>
                <w:szCs w:val="20"/>
              </w:rPr>
              <w:t xml:space="preserve">Difficultés de </w:t>
            </w:r>
            <w:r w:rsidR="00FF3E0F" w:rsidRPr="00A15A6D">
              <w:rPr>
                <w:rFonts w:asciiTheme="minorHAnsi" w:hAnsiTheme="minorHAnsi"/>
                <w:sz w:val="20"/>
                <w:szCs w:val="20"/>
              </w:rPr>
              <w:t xml:space="preserve">détermination des risques, de leur </w:t>
            </w:r>
            <w:r w:rsidRPr="00A15A6D">
              <w:rPr>
                <w:rFonts w:asciiTheme="minorHAnsi" w:hAnsiTheme="minorHAnsi"/>
                <w:sz w:val="20"/>
                <w:szCs w:val="20"/>
              </w:rPr>
              <w:t xml:space="preserve"> classement par ordre de gravité </w:t>
            </w:r>
            <w:r w:rsidR="00FF3E0F" w:rsidRPr="00A15A6D">
              <w:rPr>
                <w:rFonts w:asciiTheme="minorHAnsi" w:hAnsiTheme="minorHAnsi"/>
                <w:sz w:val="20"/>
                <w:szCs w:val="20"/>
              </w:rPr>
              <w:t xml:space="preserve">et </w:t>
            </w:r>
            <w:r w:rsidR="0021550A" w:rsidRPr="00A15A6D">
              <w:rPr>
                <w:rFonts w:asciiTheme="minorHAnsi" w:hAnsiTheme="minorHAnsi"/>
                <w:sz w:val="20"/>
                <w:szCs w:val="20"/>
              </w:rPr>
              <w:t xml:space="preserve">de leur exploitation dans la programmation des activités de </w:t>
            </w:r>
            <w:r w:rsidR="00E735A8" w:rsidRPr="00A15A6D">
              <w:rPr>
                <w:rFonts w:asciiTheme="minorHAnsi" w:hAnsiTheme="minorHAnsi"/>
                <w:sz w:val="20"/>
                <w:szCs w:val="20"/>
              </w:rPr>
              <w:t>contrôle juridictionnel</w:t>
            </w:r>
          </w:p>
          <w:p w:rsidR="000C771A" w:rsidRPr="00A15A6D" w:rsidRDefault="000C771A" w:rsidP="00336461">
            <w:pPr>
              <w:numPr>
                <w:ilvl w:val="0"/>
                <w:numId w:val="1"/>
              </w:numPr>
              <w:tabs>
                <w:tab w:val="num" w:pos="720"/>
              </w:tabs>
              <w:overflowPunct w:val="0"/>
              <w:autoSpaceDE w:val="0"/>
              <w:autoSpaceDN w:val="0"/>
              <w:adjustRightInd w:val="0"/>
              <w:spacing w:before="80" w:after="80"/>
              <w:ind w:left="357" w:hanging="357"/>
              <w:textAlignment w:val="baseline"/>
              <w:rPr>
                <w:rFonts w:asciiTheme="minorHAnsi" w:hAnsiTheme="minorHAnsi"/>
                <w:sz w:val="20"/>
                <w:szCs w:val="20"/>
              </w:rPr>
            </w:pPr>
            <w:r w:rsidRPr="00A15A6D">
              <w:rPr>
                <w:rFonts w:asciiTheme="minorHAnsi" w:hAnsiTheme="minorHAnsi"/>
                <w:sz w:val="20"/>
                <w:szCs w:val="20"/>
              </w:rPr>
              <w:t xml:space="preserve">Procédures de restitution de l’information entre le Ministère des Finances et la Cour à propos des nominations des comptables n’est pas </w:t>
            </w:r>
            <w:r w:rsidRPr="00A15A6D">
              <w:rPr>
                <w:rFonts w:asciiTheme="minorHAnsi" w:hAnsiTheme="minorHAnsi"/>
                <w:sz w:val="20"/>
                <w:szCs w:val="20"/>
              </w:rPr>
              <w:lastRenderedPageBreak/>
              <w:t>suffisamment respectée.</w:t>
            </w:r>
          </w:p>
          <w:p w:rsidR="001D6A69" w:rsidRPr="00A15A6D" w:rsidRDefault="001D6A69" w:rsidP="00336461">
            <w:pPr>
              <w:overflowPunct w:val="0"/>
              <w:autoSpaceDE w:val="0"/>
              <w:autoSpaceDN w:val="0"/>
              <w:adjustRightInd w:val="0"/>
              <w:spacing w:before="80" w:after="80"/>
              <w:ind w:left="357"/>
              <w:textAlignment w:val="baseline"/>
              <w:rPr>
                <w:rFonts w:asciiTheme="minorHAnsi" w:hAnsiTheme="minorHAnsi"/>
                <w:sz w:val="20"/>
                <w:szCs w:val="20"/>
              </w:rPr>
            </w:pPr>
          </w:p>
          <w:p w:rsidR="007F0D4C" w:rsidRPr="00A15A6D" w:rsidRDefault="007F0D4C" w:rsidP="00336461">
            <w:pPr>
              <w:pStyle w:val="Paragraphedeliste"/>
              <w:spacing w:before="80" w:after="80"/>
              <w:ind w:left="0"/>
              <w:rPr>
                <w:sz w:val="20"/>
                <w:szCs w:val="20"/>
              </w:rPr>
            </w:pPr>
          </w:p>
        </w:tc>
      </w:tr>
      <w:tr w:rsidR="00810EF5" w:rsidRPr="00A15A6D" w:rsidTr="002C507B">
        <w:trPr>
          <w:trHeight w:val="146"/>
        </w:trPr>
        <w:tc>
          <w:tcPr>
            <w:tcW w:w="3260" w:type="dxa"/>
            <w:vAlign w:val="center"/>
          </w:tcPr>
          <w:p w:rsidR="002F108B" w:rsidRPr="00A15A6D" w:rsidRDefault="002F108B" w:rsidP="0078254B">
            <w:pPr>
              <w:jc w:val="both"/>
              <w:rPr>
                <w:rFonts w:asciiTheme="minorHAnsi" w:hAnsiTheme="minorHAnsi"/>
              </w:rPr>
            </w:pPr>
            <w:r w:rsidRPr="00A15A6D">
              <w:rPr>
                <w:rFonts w:asciiTheme="minorHAnsi" w:hAnsiTheme="minorHAnsi"/>
                <w:b/>
              </w:rPr>
              <w:lastRenderedPageBreak/>
              <w:t>Résultat A- Le  contrôle juridictionnel des comptes publics revalorisé et rationalisé </w:t>
            </w:r>
          </w:p>
          <w:p w:rsidR="00965863" w:rsidRPr="00A15A6D" w:rsidRDefault="00965863" w:rsidP="00810EF5">
            <w:pPr>
              <w:suppressAutoHyphens/>
              <w:spacing w:before="80" w:after="80"/>
              <w:jc w:val="both"/>
              <w:rPr>
                <w:rFonts w:asciiTheme="minorHAnsi" w:hAnsiTheme="minorHAnsi"/>
                <w:sz w:val="20"/>
                <w:szCs w:val="20"/>
                <w:lang w:eastAsia="en-US"/>
              </w:rPr>
            </w:pPr>
          </w:p>
        </w:tc>
        <w:tc>
          <w:tcPr>
            <w:tcW w:w="4111" w:type="dxa"/>
            <w:gridSpan w:val="2"/>
            <w:vAlign w:val="center"/>
          </w:tcPr>
          <w:p w:rsidR="00810EF5" w:rsidRPr="00A15A6D" w:rsidRDefault="00810EF5" w:rsidP="00810EF5">
            <w:pPr>
              <w:tabs>
                <w:tab w:val="num" w:pos="720"/>
              </w:tabs>
              <w:overflowPunct w:val="0"/>
              <w:autoSpaceDE w:val="0"/>
              <w:autoSpaceDN w:val="0"/>
              <w:adjustRightInd w:val="0"/>
              <w:spacing w:before="80" w:after="80"/>
              <w:textAlignment w:val="baseline"/>
              <w:rPr>
                <w:rFonts w:asciiTheme="minorHAnsi" w:hAnsiTheme="minorHAnsi"/>
                <w:sz w:val="20"/>
                <w:szCs w:val="20"/>
              </w:rPr>
            </w:pPr>
          </w:p>
          <w:p w:rsidR="003D56EB" w:rsidRPr="00A15A6D" w:rsidRDefault="002D0828" w:rsidP="0078254B">
            <w:pPr>
              <w:numPr>
                <w:ilvl w:val="0"/>
                <w:numId w:val="5"/>
              </w:numPr>
              <w:tabs>
                <w:tab w:val="num" w:pos="720"/>
              </w:tabs>
              <w:overflowPunct w:val="0"/>
              <w:autoSpaceDE w:val="0"/>
              <w:autoSpaceDN w:val="0"/>
              <w:adjustRightInd w:val="0"/>
              <w:spacing w:before="80" w:after="80"/>
              <w:jc w:val="both"/>
              <w:textAlignment w:val="baseline"/>
              <w:rPr>
                <w:rFonts w:asciiTheme="minorHAnsi" w:hAnsiTheme="minorHAnsi"/>
                <w:sz w:val="20"/>
                <w:szCs w:val="20"/>
              </w:rPr>
            </w:pPr>
            <w:r w:rsidRPr="00A15A6D">
              <w:rPr>
                <w:rFonts w:asciiTheme="minorHAnsi" w:hAnsiTheme="minorHAnsi"/>
                <w:sz w:val="20"/>
                <w:szCs w:val="20"/>
              </w:rPr>
              <w:t>Des techniques de contrôle juridictionnel intégrant des normes, des dispositifs de contrôle rationalisés et des outils de traitement automatisé des données sont adoptées et mises en œuvre.</w:t>
            </w:r>
          </w:p>
          <w:p w:rsidR="002D0828" w:rsidRPr="00A15A6D" w:rsidRDefault="002D0828" w:rsidP="00C26136">
            <w:pPr>
              <w:tabs>
                <w:tab w:val="num" w:pos="720"/>
              </w:tabs>
              <w:overflowPunct w:val="0"/>
              <w:autoSpaceDE w:val="0"/>
              <w:autoSpaceDN w:val="0"/>
              <w:adjustRightInd w:val="0"/>
              <w:spacing w:before="80" w:after="80"/>
              <w:textAlignment w:val="baseline"/>
              <w:rPr>
                <w:rFonts w:asciiTheme="minorHAnsi" w:hAnsiTheme="minorHAnsi"/>
                <w:sz w:val="20"/>
                <w:szCs w:val="20"/>
              </w:rPr>
            </w:pPr>
          </w:p>
          <w:p w:rsidR="002D0828" w:rsidRPr="00A15A6D" w:rsidRDefault="002D0828" w:rsidP="00C26136">
            <w:pPr>
              <w:tabs>
                <w:tab w:val="num" w:pos="720"/>
              </w:tabs>
              <w:overflowPunct w:val="0"/>
              <w:autoSpaceDE w:val="0"/>
              <w:autoSpaceDN w:val="0"/>
              <w:adjustRightInd w:val="0"/>
              <w:spacing w:before="80" w:after="80"/>
              <w:textAlignment w:val="baseline"/>
              <w:rPr>
                <w:rFonts w:asciiTheme="minorHAnsi" w:hAnsiTheme="minorHAnsi"/>
                <w:sz w:val="20"/>
                <w:szCs w:val="20"/>
              </w:rPr>
            </w:pPr>
          </w:p>
          <w:p w:rsidR="002D0828" w:rsidRPr="00A15A6D" w:rsidRDefault="002D0828" w:rsidP="00C26136">
            <w:pPr>
              <w:tabs>
                <w:tab w:val="num" w:pos="720"/>
              </w:tabs>
              <w:overflowPunct w:val="0"/>
              <w:autoSpaceDE w:val="0"/>
              <w:autoSpaceDN w:val="0"/>
              <w:adjustRightInd w:val="0"/>
              <w:spacing w:before="80" w:after="80"/>
              <w:textAlignment w:val="baseline"/>
              <w:rPr>
                <w:rFonts w:asciiTheme="minorHAnsi" w:hAnsiTheme="minorHAnsi"/>
                <w:sz w:val="20"/>
                <w:szCs w:val="20"/>
              </w:rPr>
            </w:pPr>
          </w:p>
          <w:p w:rsidR="002D0828" w:rsidRPr="00A15A6D" w:rsidRDefault="002D0828" w:rsidP="00C26136">
            <w:pPr>
              <w:tabs>
                <w:tab w:val="num" w:pos="720"/>
              </w:tabs>
              <w:overflowPunct w:val="0"/>
              <w:autoSpaceDE w:val="0"/>
              <w:autoSpaceDN w:val="0"/>
              <w:adjustRightInd w:val="0"/>
              <w:spacing w:before="80" w:after="80"/>
              <w:textAlignment w:val="baseline"/>
              <w:rPr>
                <w:rFonts w:asciiTheme="minorHAnsi" w:hAnsiTheme="minorHAnsi"/>
                <w:sz w:val="20"/>
                <w:szCs w:val="20"/>
              </w:rPr>
            </w:pPr>
          </w:p>
          <w:p w:rsidR="002D0828" w:rsidRPr="00A15A6D" w:rsidRDefault="002D0828" w:rsidP="00C26136">
            <w:pPr>
              <w:tabs>
                <w:tab w:val="num" w:pos="720"/>
              </w:tabs>
              <w:overflowPunct w:val="0"/>
              <w:autoSpaceDE w:val="0"/>
              <w:autoSpaceDN w:val="0"/>
              <w:adjustRightInd w:val="0"/>
              <w:spacing w:before="80" w:after="80"/>
              <w:textAlignment w:val="baseline"/>
              <w:rPr>
                <w:rFonts w:asciiTheme="minorHAnsi" w:hAnsiTheme="minorHAnsi"/>
                <w:sz w:val="20"/>
                <w:szCs w:val="20"/>
              </w:rPr>
            </w:pPr>
          </w:p>
          <w:p w:rsidR="002D0828" w:rsidRPr="00A15A6D" w:rsidRDefault="002D0828" w:rsidP="00C26136">
            <w:pPr>
              <w:tabs>
                <w:tab w:val="num" w:pos="720"/>
              </w:tabs>
              <w:overflowPunct w:val="0"/>
              <w:autoSpaceDE w:val="0"/>
              <w:autoSpaceDN w:val="0"/>
              <w:adjustRightInd w:val="0"/>
              <w:spacing w:before="80" w:after="80"/>
              <w:textAlignment w:val="baseline"/>
              <w:rPr>
                <w:rFonts w:asciiTheme="minorHAnsi" w:hAnsiTheme="minorHAnsi"/>
                <w:sz w:val="20"/>
                <w:szCs w:val="20"/>
              </w:rPr>
            </w:pPr>
          </w:p>
          <w:p w:rsidR="00550ADE" w:rsidRPr="00A15A6D" w:rsidRDefault="00550ADE" w:rsidP="00810EF5">
            <w:pPr>
              <w:tabs>
                <w:tab w:val="num" w:pos="720"/>
              </w:tabs>
              <w:overflowPunct w:val="0"/>
              <w:autoSpaceDE w:val="0"/>
              <w:autoSpaceDN w:val="0"/>
              <w:adjustRightInd w:val="0"/>
              <w:spacing w:before="80" w:after="80"/>
              <w:textAlignment w:val="baseline"/>
              <w:rPr>
                <w:rFonts w:asciiTheme="minorHAnsi" w:hAnsiTheme="minorHAnsi"/>
                <w:sz w:val="20"/>
                <w:szCs w:val="20"/>
              </w:rPr>
            </w:pPr>
          </w:p>
        </w:tc>
        <w:tc>
          <w:tcPr>
            <w:tcW w:w="4678" w:type="dxa"/>
            <w:vAlign w:val="center"/>
          </w:tcPr>
          <w:p w:rsidR="003D56EB" w:rsidRPr="00A15A6D" w:rsidRDefault="00C26136" w:rsidP="0078254B">
            <w:pPr>
              <w:numPr>
                <w:ilvl w:val="0"/>
                <w:numId w:val="5"/>
              </w:numPr>
              <w:tabs>
                <w:tab w:val="num" w:pos="720"/>
              </w:tabs>
              <w:overflowPunct w:val="0"/>
              <w:autoSpaceDE w:val="0"/>
              <w:autoSpaceDN w:val="0"/>
              <w:adjustRightInd w:val="0"/>
              <w:spacing w:before="80" w:after="80"/>
              <w:jc w:val="both"/>
              <w:textAlignment w:val="baseline"/>
              <w:rPr>
                <w:rFonts w:asciiTheme="minorHAnsi" w:hAnsiTheme="minorHAnsi"/>
                <w:sz w:val="20"/>
                <w:szCs w:val="20"/>
              </w:rPr>
            </w:pPr>
            <w:r w:rsidRPr="00A15A6D">
              <w:rPr>
                <w:rFonts w:asciiTheme="minorHAnsi" w:hAnsiTheme="minorHAnsi"/>
                <w:sz w:val="20"/>
                <w:szCs w:val="20"/>
              </w:rPr>
              <w:t>Guide général du contrôle juridictionnel</w:t>
            </w:r>
          </w:p>
          <w:p w:rsidR="003D56EB" w:rsidRPr="00A15A6D" w:rsidRDefault="00C26136" w:rsidP="0078254B">
            <w:pPr>
              <w:numPr>
                <w:ilvl w:val="0"/>
                <w:numId w:val="5"/>
              </w:numPr>
              <w:tabs>
                <w:tab w:val="num" w:pos="720"/>
              </w:tabs>
              <w:overflowPunct w:val="0"/>
              <w:autoSpaceDE w:val="0"/>
              <w:autoSpaceDN w:val="0"/>
              <w:adjustRightInd w:val="0"/>
              <w:spacing w:before="80" w:after="80"/>
              <w:jc w:val="both"/>
              <w:textAlignment w:val="baseline"/>
              <w:rPr>
                <w:rFonts w:asciiTheme="minorHAnsi" w:hAnsiTheme="minorHAnsi"/>
                <w:sz w:val="20"/>
                <w:szCs w:val="20"/>
              </w:rPr>
            </w:pPr>
            <w:r w:rsidRPr="00A15A6D">
              <w:rPr>
                <w:rFonts w:asciiTheme="minorHAnsi" w:hAnsiTheme="minorHAnsi"/>
                <w:sz w:val="20"/>
                <w:szCs w:val="20"/>
              </w:rPr>
              <w:t>Guides spécifiques compte tenu des différents comptes à juger</w:t>
            </w:r>
          </w:p>
          <w:p w:rsidR="00810EF5" w:rsidRPr="00A15A6D" w:rsidRDefault="00810EF5" w:rsidP="0078254B">
            <w:pPr>
              <w:tabs>
                <w:tab w:val="num" w:pos="720"/>
              </w:tabs>
              <w:overflowPunct w:val="0"/>
              <w:autoSpaceDE w:val="0"/>
              <w:autoSpaceDN w:val="0"/>
              <w:adjustRightInd w:val="0"/>
              <w:spacing w:before="80" w:after="80"/>
              <w:jc w:val="both"/>
              <w:textAlignment w:val="baseline"/>
              <w:rPr>
                <w:rFonts w:asciiTheme="minorHAnsi" w:hAnsiTheme="minorHAnsi"/>
                <w:sz w:val="20"/>
                <w:szCs w:val="20"/>
              </w:rPr>
            </w:pPr>
          </w:p>
          <w:p w:rsidR="003D56EB" w:rsidRPr="00A15A6D" w:rsidRDefault="00C26136" w:rsidP="0078254B">
            <w:pPr>
              <w:numPr>
                <w:ilvl w:val="0"/>
                <w:numId w:val="5"/>
              </w:numPr>
              <w:tabs>
                <w:tab w:val="num" w:pos="720"/>
              </w:tabs>
              <w:overflowPunct w:val="0"/>
              <w:autoSpaceDE w:val="0"/>
              <w:autoSpaceDN w:val="0"/>
              <w:adjustRightInd w:val="0"/>
              <w:spacing w:before="80" w:after="80"/>
              <w:jc w:val="both"/>
              <w:textAlignment w:val="baseline"/>
              <w:rPr>
                <w:rFonts w:asciiTheme="minorHAnsi" w:hAnsiTheme="minorHAnsi"/>
                <w:sz w:val="20"/>
                <w:szCs w:val="20"/>
              </w:rPr>
            </w:pPr>
            <w:r w:rsidRPr="00A15A6D">
              <w:rPr>
                <w:rFonts w:asciiTheme="minorHAnsi" w:hAnsiTheme="minorHAnsi"/>
                <w:sz w:val="20"/>
                <w:szCs w:val="20"/>
              </w:rPr>
              <w:t>Des guides de contrôle mis à la disposition des personnes concernées et tenant compte des spécificités des comptes à juger</w:t>
            </w:r>
          </w:p>
          <w:p w:rsidR="003D56EB" w:rsidRPr="00A15A6D" w:rsidRDefault="00C26136" w:rsidP="0078254B">
            <w:pPr>
              <w:numPr>
                <w:ilvl w:val="0"/>
                <w:numId w:val="5"/>
              </w:numPr>
              <w:tabs>
                <w:tab w:val="num" w:pos="720"/>
              </w:tabs>
              <w:overflowPunct w:val="0"/>
              <w:autoSpaceDE w:val="0"/>
              <w:autoSpaceDN w:val="0"/>
              <w:adjustRightInd w:val="0"/>
              <w:spacing w:before="80" w:after="80"/>
              <w:jc w:val="both"/>
              <w:textAlignment w:val="baseline"/>
              <w:rPr>
                <w:rFonts w:asciiTheme="minorHAnsi" w:hAnsiTheme="minorHAnsi"/>
                <w:sz w:val="20"/>
                <w:szCs w:val="20"/>
              </w:rPr>
            </w:pPr>
            <w:r w:rsidRPr="00A15A6D">
              <w:rPr>
                <w:rFonts w:asciiTheme="minorHAnsi" w:hAnsiTheme="minorHAnsi"/>
                <w:sz w:val="20"/>
                <w:szCs w:val="20"/>
              </w:rPr>
              <w:t>dossiers de chambres standardisés mis à la disposition des utilisateurs,</w:t>
            </w:r>
          </w:p>
          <w:p w:rsidR="003D56EB" w:rsidRPr="00A15A6D" w:rsidRDefault="009103FF" w:rsidP="0078254B">
            <w:pPr>
              <w:pStyle w:val="Paragraphedeliste"/>
              <w:numPr>
                <w:ilvl w:val="0"/>
                <w:numId w:val="7"/>
              </w:numPr>
              <w:spacing w:before="80" w:after="80"/>
              <w:ind w:left="144" w:hanging="144"/>
              <w:jc w:val="both"/>
              <w:rPr>
                <w:sz w:val="20"/>
                <w:szCs w:val="20"/>
              </w:rPr>
            </w:pPr>
            <w:r w:rsidRPr="00A15A6D">
              <w:rPr>
                <w:sz w:val="20"/>
                <w:szCs w:val="20"/>
              </w:rPr>
              <w:t>Guide</w:t>
            </w:r>
            <w:r w:rsidR="00BA0C8F" w:rsidRPr="00A15A6D">
              <w:rPr>
                <w:sz w:val="20"/>
                <w:szCs w:val="20"/>
              </w:rPr>
              <w:t>s</w:t>
            </w:r>
            <w:r w:rsidRPr="00A15A6D">
              <w:rPr>
                <w:sz w:val="20"/>
                <w:szCs w:val="20"/>
              </w:rPr>
              <w:t xml:space="preserve"> mis à la disposition des personnes concernées</w:t>
            </w:r>
          </w:p>
          <w:p w:rsidR="003D56EB" w:rsidRPr="00A15A6D" w:rsidRDefault="00550ADE" w:rsidP="0078254B">
            <w:pPr>
              <w:pStyle w:val="Paragraphedeliste"/>
              <w:numPr>
                <w:ilvl w:val="0"/>
                <w:numId w:val="7"/>
              </w:numPr>
              <w:spacing w:before="80" w:after="80"/>
              <w:ind w:left="144" w:hanging="144"/>
              <w:jc w:val="both"/>
              <w:rPr>
                <w:sz w:val="20"/>
                <w:szCs w:val="20"/>
              </w:rPr>
            </w:pPr>
            <w:r w:rsidRPr="00A15A6D">
              <w:rPr>
                <w:sz w:val="20"/>
                <w:szCs w:val="20"/>
              </w:rPr>
              <w:t>Rapports annuels et périodiques relatifs aux  activités de contrôle juridictionnel,</w:t>
            </w:r>
          </w:p>
          <w:p w:rsidR="003D56EB" w:rsidRPr="00A15A6D" w:rsidRDefault="00550ADE" w:rsidP="0078254B">
            <w:pPr>
              <w:pStyle w:val="Paragraphedeliste"/>
              <w:numPr>
                <w:ilvl w:val="0"/>
                <w:numId w:val="7"/>
              </w:numPr>
              <w:spacing w:before="80" w:after="80"/>
              <w:ind w:left="144" w:hanging="144"/>
              <w:jc w:val="both"/>
              <w:rPr>
                <w:sz w:val="20"/>
                <w:szCs w:val="20"/>
              </w:rPr>
            </w:pPr>
            <w:r w:rsidRPr="00A15A6D">
              <w:rPr>
                <w:sz w:val="20"/>
                <w:szCs w:val="20"/>
              </w:rPr>
              <w:t xml:space="preserve">Rapports de suivi du plan informatique en ce qui concerne </w:t>
            </w:r>
            <w:r w:rsidR="007B377B" w:rsidRPr="00A15A6D">
              <w:rPr>
                <w:sz w:val="20"/>
                <w:szCs w:val="20"/>
              </w:rPr>
              <w:t>les logiciels relatifs à la gestion et au contrôle des comptes des comptables</w:t>
            </w:r>
            <w:r w:rsidRPr="00A15A6D">
              <w:rPr>
                <w:sz w:val="20"/>
                <w:szCs w:val="20"/>
              </w:rPr>
              <w:t>.</w:t>
            </w:r>
          </w:p>
          <w:p w:rsidR="00AF375F" w:rsidRPr="00A15A6D" w:rsidRDefault="00AF375F" w:rsidP="0078254B">
            <w:pPr>
              <w:pStyle w:val="Paragraphedeliste"/>
              <w:jc w:val="both"/>
              <w:rPr>
                <w:sz w:val="20"/>
                <w:szCs w:val="20"/>
              </w:rPr>
            </w:pPr>
          </w:p>
          <w:p w:rsidR="003D56EB" w:rsidRPr="00A15A6D" w:rsidRDefault="00AF375F" w:rsidP="0078254B">
            <w:pPr>
              <w:pStyle w:val="Paragraphedeliste"/>
              <w:numPr>
                <w:ilvl w:val="0"/>
                <w:numId w:val="7"/>
              </w:numPr>
              <w:spacing w:before="80" w:after="80"/>
              <w:ind w:left="144" w:hanging="144"/>
              <w:jc w:val="both"/>
              <w:rPr>
                <w:sz w:val="20"/>
                <w:szCs w:val="20"/>
              </w:rPr>
            </w:pPr>
            <w:r w:rsidRPr="00A15A6D">
              <w:rPr>
                <w:sz w:val="20"/>
                <w:szCs w:val="20"/>
              </w:rPr>
              <w:t xml:space="preserve">Notes de services relatives à </w:t>
            </w:r>
            <w:r w:rsidR="00CB07AA" w:rsidRPr="00A15A6D">
              <w:rPr>
                <w:sz w:val="20"/>
                <w:szCs w:val="20"/>
              </w:rPr>
              <w:t xml:space="preserve">la </w:t>
            </w:r>
            <w:r w:rsidRPr="00A15A6D">
              <w:rPr>
                <w:sz w:val="20"/>
                <w:szCs w:val="20"/>
              </w:rPr>
              <w:t xml:space="preserve">gestion des flux des documents entre les </w:t>
            </w:r>
            <w:r w:rsidR="00E63053" w:rsidRPr="00A15A6D">
              <w:rPr>
                <w:sz w:val="20"/>
                <w:szCs w:val="20"/>
              </w:rPr>
              <w:t>C</w:t>
            </w:r>
            <w:r w:rsidRPr="00A15A6D">
              <w:rPr>
                <w:sz w:val="20"/>
                <w:szCs w:val="20"/>
              </w:rPr>
              <w:t>hambres</w:t>
            </w:r>
            <w:r w:rsidR="00030D5D" w:rsidRPr="00A15A6D">
              <w:rPr>
                <w:sz w:val="20"/>
                <w:szCs w:val="20"/>
              </w:rPr>
              <w:t>, le Parquet</w:t>
            </w:r>
            <w:r w:rsidRPr="00A15A6D">
              <w:rPr>
                <w:sz w:val="20"/>
                <w:szCs w:val="20"/>
              </w:rPr>
              <w:t xml:space="preserve"> et le </w:t>
            </w:r>
            <w:r w:rsidR="00E63053" w:rsidRPr="00A15A6D">
              <w:rPr>
                <w:sz w:val="20"/>
                <w:szCs w:val="20"/>
              </w:rPr>
              <w:t>S</w:t>
            </w:r>
            <w:r w:rsidRPr="00A15A6D">
              <w:rPr>
                <w:sz w:val="20"/>
                <w:szCs w:val="20"/>
              </w:rPr>
              <w:t xml:space="preserve">ecrétariat </w:t>
            </w:r>
            <w:r w:rsidR="00E63053" w:rsidRPr="00A15A6D">
              <w:rPr>
                <w:sz w:val="20"/>
                <w:szCs w:val="20"/>
              </w:rPr>
              <w:t>G</w:t>
            </w:r>
            <w:r w:rsidRPr="00A15A6D">
              <w:rPr>
                <w:sz w:val="20"/>
                <w:szCs w:val="20"/>
              </w:rPr>
              <w:t>énéral</w:t>
            </w:r>
            <w:r w:rsidR="00030D5D" w:rsidRPr="00A15A6D">
              <w:rPr>
                <w:sz w:val="20"/>
                <w:szCs w:val="20"/>
              </w:rPr>
              <w:t xml:space="preserve"> de la Cour</w:t>
            </w:r>
          </w:p>
        </w:tc>
        <w:tc>
          <w:tcPr>
            <w:tcW w:w="2409" w:type="dxa"/>
            <w:vAlign w:val="center"/>
          </w:tcPr>
          <w:p w:rsidR="003D56EB" w:rsidRPr="00A15A6D" w:rsidRDefault="00BA0C8F" w:rsidP="00A24617">
            <w:pPr>
              <w:pStyle w:val="Paragraphedeliste"/>
              <w:numPr>
                <w:ilvl w:val="0"/>
                <w:numId w:val="7"/>
              </w:numPr>
              <w:tabs>
                <w:tab w:val="left" w:pos="299"/>
              </w:tabs>
              <w:spacing w:before="80" w:after="80"/>
              <w:ind w:left="32" w:hanging="141"/>
              <w:jc w:val="both"/>
              <w:rPr>
                <w:sz w:val="20"/>
                <w:szCs w:val="20"/>
              </w:rPr>
            </w:pPr>
            <w:r w:rsidRPr="00A15A6D">
              <w:rPr>
                <w:sz w:val="20"/>
                <w:szCs w:val="20"/>
              </w:rPr>
              <w:t>Difficultés liées</w:t>
            </w:r>
            <w:r w:rsidR="00E63053" w:rsidRPr="00A15A6D">
              <w:rPr>
                <w:sz w:val="20"/>
                <w:szCs w:val="20"/>
              </w:rPr>
              <w:t xml:space="preserve"> en général</w:t>
            </w:r>
            <w:r w:rsidRPr="00A15A6D">
              <w:rPr>
                <w:sz w:val="20"/>
                <w:szCs w:val="20"/>
              </w:rPr>
              <w:t xml:space="preserve"> au m</w:t>
            </w:r>
            <w:r w:rsidR="00AC45C1" w:rsidRPr="00A15A6D">
              <w:rPr>
                <w:sz w:val="20"/>
                <w:szCs w:val="20"/>
              </w:rPr>
              <w:t>anque d’intérêt</w:t>
            </w:r>
            <w:r w:rsidRPr="00A15A6D">
              <w:rPr>
                <w:sz w:val="20"/>
                <w:szCs w:val="20"/>
              </w:rPr>
              <w:t xml:space="preserve"> </w:t>
            </w:r>
            <w:r w:rsidR="00AC45C1" w:rsidRPr="00A15A6D">
              <w:rPr>
                <w:sz w:val="20"/>
                <w:szCs w:val="20"/>
              </w:rPr>
              <w:t>accordé au contrôle juridictionnel  par les membres de la Cour</w:t>
            </w:r>
            <w:r w:rsidR="00E63053" w:rsidRPr="00A15A6D">
              <w:rPr>
                <w:sz w:val="20"/>
                <w:szCs w:val="20"/>
              </w:rPr>
              <w:t xml:space="preserve"> </w:t>
            </w:r>
            <w:r w:rsidR="002508B9" w:rsidRPr="00A15A6D">
              <w:rPr>
                <w:sz w:val="20"/>
                <w:szCs w:val="20"/>
              </w:rPr>
              <w:t>et à la situation ayant caractérisé cette activité au cours des dernières années</w:t>
            </w:r>
          </w:p>
        </w:tc>
      </w:tr>
      <w:tr w:rsidR="00810EF5" w:rsidRPr="00A15A6D" w:rsidTr="002C507B">
        <w:trPr>
          <w:trHeight w:val="146"/>
        </w:trPr>
        <w:tc>
          <w:tcPr>
            <w:tcW w:w="3260" w:type="dxa"/>
          </w:tcPr>
          <w:p w:rsidR="007F0D4C" w:rsidRPr="00A15A6D" w:rsidRDefault="007F0D4C" w:rsidP="00810EF5">
            <w:pPr>
              <w:suppressAutoHyphens/>
              <w:spacing w:before="80" w:after="80"/>
              <w:jc w:val="both"/>
              <w:rPr>
                <w:rFonts w:asciiTheme="minorHAnsi" w:hAnsiTheme="minorHAnsi"/>
                <w:sz w:val="20"/>
                <w:szCs w:val="20"/>
              </w:rPr>
            </w:pPr>
          </w:p>
        </w:tc>
        <w:tc>
          <w:tcPr>
            <w:tcW w:w="4111" w:type="dxa"/>
            <w:gridSpan w:val="2"/>
          </w:tcPr>
          <w:p w:rsidR="00F61D79" w:rsidRPr="00A15A6D" w:rsidRDefault="00F61D79" w:rsidP="00336461">
            <w:pPr>
              <w:rPr>
                <w:rFonts w:asciiTheme="minorHAnsi" w:hAnsiTheme="minorHAnsi"/>
                <w:sz w:val="20"/>
                <w:szCs w:val="20"/>
              </w:rPr>
            </w:pPr>
          </w:p>
          <w:p w:rsidR="00810EF5" w:rsidRPr="00A15A6D" w:rsidRDefault="00810EF5" w:rsidP="00810EF5">
            <w:pPr>
              <w:rPr>
                <w:rFonts w:asciiTheme="minorHAnsi" w:hAnsiTheme="minorHAnsi"/>
                <w:sz w:val="20"/>
                <w:szCs w:val="20"/>
              </w:rPr>
            </w:pPr>
          </w:p>
          <w:p w:rsidR="00C26136" w:rsidRPr="00A15A6D" w:rsidRDefault="00C26136" w:rsidP="0078254B">
            <w:pPr>
              <w:pStyle w:val="Paragraphedeliste"/>
              <w:numPr>
                <w:ilvl w:val="0"/>
                <w:numId w:val="1"/>
              </w:numPr>
              <w:jc w:val="both"/>
              <w:rPr>
                <w:sz w:val="20"/>
                <w:szCs w:val="20"/>
              </w:rPr>
            </w:pPr>
            <w:r w:rsidRPr="00A15A6D">
              <w:rPr>
                <w:sz w:val="20"/>
                <w:szCs w:val="20"/>
              </w:rPr>
              <w:t>Un dispositif efficace de mise en état d’examen des comptes, en relation avec  le Ministère des Finances, est mis en place.</w:t>
            </w:r>
          </w:p>
          <w:p w:rsidR="00C26136" w:rsidRPr="00A15A6D" w:rsidRDefault="00C26136" w:rsidP="0078254B">
            <w:pPr>
              <w:jc w:val="both"/>
              <w:rPr>
                <w:rFonts w:asciiTheme="minorHAnsi" w:hAnsiTheme="minorHAnsi"/>
                <w:sz w:val="20"/>
                <w:szCs w:val="20"/>
              </w:rPr>
            </w:pPr>
          </w:p>
          <w:p w:rsidR="00E06284" w:rsidRPr="00A15A6D" w:rsidRDefault="00E06284" w:rsidP="00810EF5">
            <w:pPr>
              <w:rPr>
                <w:rFonts w:asciiTheme="minorHAnsi" w:hAnsiTheme="minorHAnsi"/>
                <w:sz w:val="20"/>
                <w:szCs w:val="20"/>
              </w:rPr>
            </w:pPr>
          </w:p>
        </w:tc>
        <w:tc>
          <w:tcPr>
            <w:tcW w:w="4678" w:type="dxa"/>
          </w:tcPr>
          <w:p w:rsidR="00242620" w:rsidRPr="00A15A6D" w:rsidRDefault="00242620" w:rsidP="0078254B">
            <w:pPr>
              <w:jc w:val="both"/>
              <w:rPr>
                <w:rFonts w:asciiTheme="minorHAnsi" w:hAnsiTheme="minorHAnsi"/>
                <w:sz w:val="20"/>
                <w:szCs w:val="20"/>
              </w:rPr>
            </w:pPr>
          </w:p>
          <w:p w:rsidR="00810EF5" w:rsidRPr="00A15A6D" w:rsidRDefault="00810EF5" w:rsidP="0078254B">
            <w:pPr>
              <w:jc w:val="both"/>
              <w:rPr>
                <w:rFonts w:asciiTheme="minorHAnsi" w:hAnsiTheme="minorHAnsi"/>
                <w:sz w:val="20"/>
                <w:szCs w:val="20"/>
              </w:rPr>
            </w:pPr>
          </w:p>
          <w:p w:rsidR="00C26136" w:rsidRPr="00A15A6D" w:rsidRDefault="00C26136" w:rsidP="0078254B">
            <w:pPr>
              <w:pStyle w:val="Paragraphedeliste"/>
              <w:numPr>
                <w:ilvl w:val="0"/>
                <w:numId w:val="1"/>
              </w:numPr>
              <w:jc w:val="both"/>
              <w:rPr>
                <w:sz w:val="20"/>
                <w:szCs w:val="20"/>
              </w:rPr>
            </w:pPr>
            <w:r w:rsidRPr="00A15A6D">
              <w:rPr>
                <w:sz w:val="20"/>
                <w:szCs w:val="20"/>
              </w:rPr>
              <w:t>Manuel de mise en état d’examen des comptes élaboré en coordination avec le Ministère des finances;</w:t>
            </w:r>
          </w:p>
          <w:p w:rsidR="00C26136" w:rsidRPr="00A15A6D" w:rsidRDefault="00C26136" w:rsidP="0078254B">
            <w:pPr>
              <w:pStyle w:val="Paragraphedeliste"/>
              <w:numPr>
                <w:ilvl w:val="0"/>
                <w:numId w:val="1"/>
              </w:numPr>
              <w:jc w:val="both"/>
              <w:rPr>
                <w:sz w:val="20"/>
                <w:szCs w:val="20"/>
              </w:rPr>
            </w:pPr>
            <w:r w:rsidRPr="00A15A6D">
              <w:rPr>
                <w:sz w:val="20"/>
                <w:szCs w:val="20"/>
              </w:rPr>
              <w:t>Accords conclus avec le Ministère des finances concernant la mise en état d’examen des comptes.</w:t>
            </w:r>
          </w:p>
          <w:p w:rsidR="003D56EB" w:rsidRPr="00A15A6D" w:rsidRDefault="007F0D4C" w:rsidP="0078254B">
            <w:pPr>
              <w:pStyle w:val="Paragraphedeliste"/>
              <w:numPr>
                <w:ilvl w:val="0"/>
                <w:numId w:val="6"/>
              </w:numPr>
              <w:ind w:left="144" w:hanging="144"/>
              <w:jc w:val="both"/>
              <w:rPr>
                <w:sz w:val="20"/>
                <w:szCs w:val="20"/>
              </w:rPr>
            </w:pPr>
            <w:r w:rsidRPr="00A15A6D">
              <w:rPr>
                <w:sz w:val="20"/>
                <w:szCs w:val="20"/>
              </w:rPr>
              <w:t>Dispositif d</w:t>
            </w:r>
            <w:r w:rsidR="00F83731" w:rsidRPr="00A15A6D">
              <w:rPr>
                <w:sz w:val="20"/>
                <w:szCs w:val="20"/>
              </w:rPr>
              <w:t>e contrôle de la mise en état d</w:t>
            </w:r>
            <w:r w:rsidRPr="00A15A6D">
              <w:rPr>
                <w:sz w:val="20"/>
                <w:szCs w:val="20"/>
              </w:rPr>
              <w:t xml:space="preserve">’examen </w:t>
            </w:r>
            <w:r w:rsidRPr="00A15A6D">
              <w:rPr>
                <w:sz w:val="20"/>
                <w:szCs w:val="20"/>
              </w:rPr>
              <w:lastRenderedPageBreak/>
              <w:t>des comptes constitué.</w:t>
            </w:r>
          </w:p>
          <w:p w:rsidR="00C26136" w:rsidRPr="00A15A6D" w:rsidRDefault="00516708" w:rsidP="00A24617">
            <w:pPr>
              <w:tabs>
                <w:tab w:val="left" w:pos="92"/>
              </w:tabs>
              <w:suppressAutoHyphens/>
              <w:ind w:left="-394"/>
              <w:jc w:val="both"/>
              <w:rPr>
                <w:rFonts w:asciiTheme="minorHAnsi" w:hAnsiTheme="minorHAnsi"/>
                <w:sz w:val="20"/>
                <w:szCs w:val="20"/>
              </w:rPr>
            </w:pPr>
            <w:r w:rsidRPr="00A15A6D">
              <w:rPr>
                <w:rFonts w:asciiTheme="minorHAnsi" w:hAnsiTheme="minorHAnsi"/>
                <w:sz w:val="20"/>
                <w:szCs w:val="20"/>
              </w:rPr>
              <w:t>Do</w:t>
            </w:r>
            <w:r w:rsidR="003644D0" w:rsidRPr="00A15A6D">
              <w:rPr>
                <w:rFonts w:asciiTheme="minorHAnsi" w:hAnsiTheme="minorHAnsi"/>
                <w:sz w:val="20"/>
                <w:szCs w:val="20"/>
              </w:rPr>
              <w:t xml:space="preserve">  </w:t>
            </w:r>
          </w:p>
          <w:p w:rsidR="003D56EB" w:rsidRPr="00A15A6D" w:rsidRDefault="00C26136" w:rsidP="0078254B">
            <w:pPr>
              <w:pStyle w:val="Paragraphedeliste"/>
              <w:numPr>
                <w:ilvl w:val="0"/>
                <w:numId w:val="6"/>
              </w:numPr>
              <w:tabs>
                <w:tab w:val="left" w:pos="92"/>
              </w:tabs>
              <w:suppressAutoHyphens/>
              <w:ind w:hanging="723"/>
              <w:jc w:val="both"/>
              <w:rPr>
                <w:sz w:val="20"/>
                <w:szCs w:val="20"/>
              </w:rPr>
            </w:pPr>
            <w:r w:rsidRPr="00A15A6D">
              <w:rPr>
                <w:sz w:val="20"/>
                <w:szCs w:val="20"/>
              </w:rPr>
              <w:t xml:space="preserve"> Un guide des procédures et un manuel d’instruction à l’usage du greffe (procédures &amp; instructions)</w:t>
            </w:r>
          </w:p>
          <w:p w:rsidR="003D56EB" w:rsidRPr="00A15A6D" w:rsidRDefault="003D56EB" w:rsidP="0078254B">
            <w:pPr>
              <w:pStyle w:val="Paragraphedeliste"/>
              <w:numPr>
                <w:ilvl w:val="0"/>
                <w:numId w:val="13"/>
              </w:numPr>
              <w:tabs>
                <w:tab w:val="left" w:pos="92"/>
              </w:tabs>
              <w:suppressAutoHyphens/>
              <w:spacing w:before="80" w:after="80"/>
              <w:ind w:left="234" w:hanging="628"/>
              <w:jc w:val="both"/>
              <w:rPr>
                <w:sz w:val="20"/>
                <w:szCs w:val="20"/>
                <w:lang w:eastAsia="en-US"/>
              </w:rPr>
            </w:pPr>
          </w:p>
          <w:p w:rsidR="007F0D4C" w:rsidRPr="00A15A6D" w:rsidRDefault="007F0D4C" w:rsidP="0078254B">
            <w:pPr>
              <w:ind w:left="360"/>
              <w:jc w:val="both"/>
              <w:rPr>
                <w:rFonts w:asciiTheme="minorHAnsi" w:hAnsiTheme="minorHAnsi"/>
                <w:sz w:val="20"/>
                <w:szCs w:val="20"/>
              </w:rPr>
            </w:pPr>
          </w:p>
        </w:tc>
        <w:tc>
          <w:tcPr>
            <w:tcW w:w="2409" w:type="dxa"/>
          </w:tcPr>
          <w:p w:rsidR="003D56EB" w:rsidRPr="00A15A6D" w:rsidRDefault="00CF6965">
            <w:pPr>
              <w:pStyle w:val="Paragraphedeliste"/>
              <w:numPr>
                <w:ilvl w:val="0"/>
                <w:numId w:val="6"/>
              </w:numPr>
              <w:ind w:left="144" w:hanging="144"/>
              <w:rPr>
                <w:b/>
                <w:bCs/>
                <w:sz w:val="20"/>
                <w:szCs w:val="20"/>
                <w:lang w:eastAsia="en-US"/>
              </w:rPr>
            </w:pPr>
            <w:r w:rsidRPr="00A15A6D">
              <w:rPr>
                <w:sz w:val="20"/>
                <w:szCs w:val="20"/>
              </w:rPr>
              <w:lastRenderedPageBreak/>
              <w:t xml:space="preserve">Difficultés objectives tenant à l’insuffisance des moyens susceptibles d’être mobilisés par les  </w:t>
            </w:r>
            <w:r w:rsidR="00CE4CFF" w:rsidRPr="00A15A6D">
              <w:rPr>
                <w:sz w:val="20"/>
                <w:szCs w:val="20"/>
              </w:rPr>
              <w:t>services du ministère des finances ;</w:t>
            </w:r>
          </w:p>
          <w:p w:rsidR="00CE4CFF" w:rsidRPr="00711B9E" w:rsidRDefault="00711B9E" w:rsidP="00711B9E">
            <w:pPr>
              <w:pStyle w:val="Paragraphedeliste"/>
              <w:numPr>
                <w:ilvl w:val="0"/>
                <w:numId w:val="6"/>
              </w:numPr>
              <w:ind w:left="144" w:hanging="144"/>
              <w:rPr>
                <w:sz w:val="20"/>
                <w:szCs w:val="20"/>
              </w:rPr>
            </w:pPr>
            <w:r w:rsidRPr="00711B9E">
              <w:rPr>
                <w:sz w:val="20"/>
                <w:szCs w:val="20"/>
              </w:rPr>
              <w:t xml:space="preserve">Relation MF et Cour qui devrait assurer le transfert d’information </w:t>
            </w:r>
            <w:r w:rsidRPr="00711B9E">
              <w:rPr>
                <w:sz w:val="20"/>
                <w:szCs w:val="20"/>
              </w:rPr>
              <w:lastRenderedPageBreak/>
              <w:t>en temps utile</w:t>
            </w:r>
          </w:p>
          <w:p w:rsidR="007F0D4C" w:rsidRPr="00A15A6D" w:rsidRDefault="007F0D4C" w:rsidP="00336461">
            <w:pPr>
              <w:spacing w:before="80" w:after="80"/>
              <w:rPr>
                <w:rFonts w:asciiTheme="minorHAnsi" w:hAnsiTheme="minorHAnsi"/>
                <w:sz w:val="20"/>
                <w:szCs w:val="20"/>
              </w:rPr>
            </w:pPr>
          </w:p>
        </w:tc>
      </w:tr>
      <w:tr w:rsidR="00810EF5" w:rsidRPr="00A15A6D" w:rsidTr="002C507B">
        <w:trPr>
          <w:trHeight w:val="3311"/>
        </w:trPr>
        <w:tc>
          <w:tcPr>
            <w:tcW w:w="3260" w:type="dxa"/>
            <w:vAlign w:val="center"/>
          </w:tcPr>
          <w:p w:rsidR="002F108B" w:rsidRPr="00A15A6D" w:rsidRDefault="002F108B" w:rsidP="0078254B">
            <w:pPr>
              <w:jc w:val="both"/>
              <w:rPr>
                <w:rFonts w:asciiTheme="minorHAnsi" w:hAnsiTheme="minorHAnsi"/>
              </w:rPr>
            </w:pPr>
            <w:r w:rsidRPr="00A15A6D">
              <w:rPr>
                <w:rFonts w:asciiTheme="minorHAnsi" w:hAnsiTheme="minorHAnsi"/>
                <w:b/>
              </w:rPr>
              <w:lastRenderedPageBreak/>
              <w:t>Résultat A- Le  contrôle juridictionnel des comptes publics revalorisé et rationalisé </w:t>
            </w:r>
          </w:p>
          <w:p w:rsidR="00703580" w:rsidRPr="00A15A6D" w:rsidRDefault="00703580" w:rsidP="0078254B">
            <w:pPr>
              <w:tabs>
                <w:tab w:val="num" w:pos="720"/>
              </w:tabs>
              <w:overflowPunct w:val="0"/>
              <w:autoSpaceDE w:val="0"/>
              <w:autoSpaceDN w:val="0"/>
              <w:adjustRightInd w:val="0"/>
              <w:spacing w:before="80" w:after="80"/>
              <w:ind w:left="-19"/>
              <w:jc w:val="both"/>
              <w:textAlignment w:val="baseline"/>
              <w:rPr>
                <w:rFonts w:asciiTheme="minorHAnsi" w:hAnsiTheme="minorHAnsi"/>
                <w:sz w:val="20"/>
                <w:szCs w:val="20"/>
              </w:rPr>
            </w:pPr>
          </w:p>
          <w:p w:rsidR="00E60E28" w:rsidRPr="00A15A6D" w:rsidRDefault="00E60E28" w:rsidP="00E60E28">
            <w:pPr>
              <w:suppressAutoHyphens/>
              <w:spacing w:before="80" w:after="80"/>
              <w:ind w:left="432"/>
              <w:jc w:val="both"/>
              <w:rPr>
                <w:rFonts w:asciiTheme="minorHAnsi" w:hAnsiTheme="minorHAnsi"/>
                <w:sz w:val="20"/>
                <w:szCs w:val="20"/>
              </w:rPr>
            </w:pPr>
          </w:p>
        </w:tc>
        <w:tc>
          <w:tcPr>
            <w:tcW w:w="4111" w:type="dxa"/>
            <w:gridSpan w:val="2"/>
            <w:vAlign w:val="center"/>
          </w:tcPr>
          <w:p w:rsidR="003D56EB" w:rsidRPr="00A15A6D" w:rsidRDefault="00C26136" w:rsidP="0078254B">
            <w:pPr>
              <w:pStyle w:val="Paragraphedeliste"/>
              <w:numPr>
                <w:ilvl w:val="0"/>
                <w:numId w:val="6"/>
              </w:numPr>
              <w:suppressAutoHyphens/>
              <w:spacing w:before="80" w:after="80"/>
              <w:ind w:left="317" w:hanging="283"/>
              <w:jc w:val="both"/>
              <w:rPr>
                <w:sz w:val="20"/>
                <w:szCs w:val="20"/>
                <w:lang w:eastAsia="en-US"/>
              </w:rPr>
            </w:pPr>
            <w:r w:rsidRPr="00A15A6D">
              <w:rPr>
                <w:sz w:val="20"/>
                <w:szCs w:val="20"/>
              </w:rPr>
              <w:t>Une</w:t>
            </w:r>
            <w:r w:rsidR="003644D0" w:rsidRPr="00A15A6D">
              <w:rPr>
                <w:sz w:val="20"/>
                <w:szCs w:val="20"/>
              </w:rPr>
              <w:t xml:space="preserve"> </w:t>
            </w:r>
            <w:r w:rsidRPr="00A15A6D">
              <w:rPr>
                <w:sz w:val="20"/>
                <w:szCs w:val="20"/>
              </w:rPr>
              <w:t>gestion informatisée des dossiers afférents à chaque compte et à chaque comptable public permettant, notamment, le suivi automatisé de la prescription de la responsabilité des comptables est mise en place.</w:t>
            </w:r>
          </w:p>
          <w:p w:rsidR="003D56EB" w:rsidRPr="00A15A6D" w:rsidRDefault="00C26136" w:rsidP="0078254B">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 xml:space="preserve">Rythme de passage du système manuel de tenue des dossiers au système informatisé </w:t>
            </w:r>
          </w:p>
          <w:p w:rsidR="003D56EB" w:rsidRPr="00A15A6D" w:rsidRDefault="00C26136" w:rsidP="0078254B">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 xml:space="preserve">Nombre de comptes atteints par la prescription au titre de chaque année. </w:t>
            </w:r>
          </w:p>
          <w:p w:rsidR="00C26136" w:rsidRPr="00A15A6D" w:rsidRDefault="00C26136" w:rsidP="0078254B">
            <w:pPr>
              <w:spacing w:before="80" w:after="80"/>
              <w:ind w:left="142"/>
              <w:jc w:val="both"/>
              <w:rPr>
                <w:rFonts w:asciiTheme="minorHAnsi" w:hAnsiTheme="minorHAnsi"/>
                <w:sz w:val="20"/>
                <w:szCs w:val="20"/>
              </w:rPr>
            </w:pPr>
          </w:p>
          <w:p w:rsidR="00C26136" w:rsidRPr="00A15A6D" w:rsidRDefault="00C26136" w:rsidP="00C26136">
            <w:pPr>
              <w:spacing w:before="80" w:after="80"/>
              <w:ind w:left="142"/>
              <w:rPr>
                <w:rFonts w:asciiTheme="minorHAnsi" w:hAnsiTheme="minorHAnsi"/>
                <w:sz w:val="20"/>
                <w:szCs w:val="20"/>
              </w:rPr>
            </w:pPr>
          </w:p>
          <w:p w:rsidR="00C26136" w:rsidRPr="00A15A6D" w:rsidRDefault="00C26136" w:rsidP="00C26136">
            <w:pPr>
              <w:spacing w:before="80" w:after="80"/>
              <w:ind w:left="142"/>
              <w:rPr>
                <w:rFonts w:asciiTheme="minorHAnsi" w:hAnsiTheme="minorHAnsi"/>
                <w:sz w:val="20"/>
                <w:szCs w:val="20"/>
              </w:rPr>
            </w:pPr>
          </w:p>
          <w:p w:rsidR="00B50DAF" w:rsidRPr="00A15A6D" w:rsidRDefault="00B50DAF" w:rsidP="003644D0">
            <w:pPr>
              <w:tabs>
                <w:tab w:val="num" w:pos="720"/>
              </w:tabs>
              <w:overflowPunct w:val="0"/>
              <w:autoSpaceDE w:val="0"/>
              <w:autoSpaceDN w:val="0"/>
              <w:adjustRightInd w:val="0"/>
              <w:spacing w:before="80" w:after="80"/>
              <w:jc w:val="both"/>
              <w:textAlignment w:val="baseline"/>
              <w:rPr>
                <w:rFonts w:asciiTheme="minorHAnsi" w:hAnsiTheme="minorHAnsi"/>
                <w:sz w:val="20"/>
                <w:szCs w:val="20"/>
              </w:rPr>
            </w:pPr>
          </w:p>
        </w:tc>
        <w:tc>
          <w:tcPr>
            <w:tcW w:w="4678" w:type="dxa"/>
          </w:tcPr>
          <w:p w:rsidR="00C26136" w:rsidRPr="00A15A6D" w:rsidRDefault="00C26136" w:rsidP="0078254B">
            <w:pPr>
              <w:pStyle w:val="Paragraphedeliste"/>
              <w:numPr>
                <w:ilvl w:val="0"/>
                <w:numId w:val="1"/>
              </w:numPr>
              <w:tabs>
                <w:tab w:val="clear" w:pos="360"/>
                <w:tab w:val="num" w:pos="175"/>
              </w:tabs>
              <w:spacing w:before="80" w:after="80"/>
              <w:jc w:val="both"/>
              <w:rPr>
                <w:sz w:val="20"/>
                <w:szCs w:val="20"/>
              </w:rPr>
            </w:pPr>
            <w:r w:rsidRPr="00A15A6D">
              <w:rPr>
                <w:sz w:val="20"/>
                <w:szCs w:val="20"/>
              </w:rPr>
              <w:t>Nombre de dossiers crées  et nombres d’actions de mise à jour de ces dossiers</w:t>
            </w:r>
          </w:p>
          <w:p w:rsidR="003D56EB" w:rsidRPr="00A15A6D" w:rsidRDefault="00665690" w:rsidP="0078254B">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 xml:space="preserve">Rapports annuels et </w:t>
            </w:r>
            <w:r w:rsidR="00C26136" w:rsidRPr="00A15A6D">
              <w:rPr>
                <w:rFonts w:asciiTheme="minorHAnsi" w:hAnsiTheme="minorHAnsi"/>
                <w:sz w:val="20"/>
                <w:szCs w:val="20"/>
              </w:rPr>
              <w:t xml:space="preserve">périodiques </w:t>
            </w:r>
          </w:p>
          <w:p w:rsidR="003D56EB" w:rsidRPr="00A15A6D" w:rsidRDefault="00C26136" w:rsidP="00A24617">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 xml:space="preserve">Un identifiant par poste comptable et par compte fixé conjointement avec le Ministère des Finances </w:t>
            </w:r>
          </w:p>
        </w:tc>
        <w:tc>
          <w:tcPr>
            <w:tcW w:w="2409" w:type="dxa"/>
            <w:vAlign w:val="center"/>
          </w:tcPr>
          <w:p w:rsidR="003D56EB" w:rsidRPr="00A15A6D" w:rsidRDefault="00CC1714">
            <w:pPr>
              <w:pStyle w:val="Paragraphedeliste"/>
              <w:numPr>
                <w:ilvl w:val="0"/>
                <w:numId w:val="6"/>
              </w:numPr>
              <w:ind w:left="144" w:hanging="144"/>
              <w:rPr>
                <w:sz w:val="20"/>
                <w:szCs w:val="20"/>
                <w:lang w:eastAsia="en-US"/>
              </w:rPr>
            </w:pPr>
            <w:r w:rsidRPr="00A15A6D">
              <w:rPr>
                <w:sz w:val="20"/>
                <w:szCs w:val="20"/>
              </w:rPr>
              <w:t xml:space="preserve">manque ou insuffisance des informations nécessaires à </w:t>
            </w:r>
            <w:r w:rsidR="00C82883" w:rsidRPr="00A15A6D">
              <w:rPr>
                <w:sz w:val="20"/>
                <w:szCs w:val="20"/>
              </w:rPr>
              <w:t>la confection des dossiers</w:t>
            </w:r>
            <w:r w:rsidRPr="00A15A6D">
              <w:rPr>
                <w:sz w:val="20"/>
                <w:szCs w:val="20"/>
              </w:rPr>
              <w:t xml:space="preserve"> </w:t>
            </w:r>
          </w:p>
        </w:tc>
      </w:tr>
      <w:tr w:rsidR="00810EF5" w:rsidRPr="00A15A6D" w:rsidTr="002C507B">
        <w:trPr>
          <w:trHeight w:val="146"/>
        </w:trPr>
        <w:tc>
          <w:tcPr>
            <w:tcW w:w="3260" w:type="dxa"/>
            <w:vAlign w:val="center"/>
          </w:tcPr>
          <w:p w:rsidR="00D55C03" w:rsidRPr="00A15A6D" w:rsidRDefault="00D55C03" w:rsidP="00657264">
            <w:pPr>
              <w:suppressAutoHyphens/>
              <w:spacing w:before="80" w:after="80"/>
              <w:ind w:left="432"/>
              <w:jc w:val="both"/>
              <w:rPr>
                <w:rFonts w:asciiTheme="minorHAnsi" w:hAnsiTheme="minorHAnsi"/>
                <w:sz w:val="20"/>
                <w:szCs w:val="20"/>
              </w:rPr>
            </w:pPr>
          </w:p>
          <w:p w:rsidR="0038331F" w:rsidRPr="00A15A6D" w:rsidRDefault="0038331F" w:rsidP="007A5594">
            <w:pPr>
              <w:suppressAutoHyphens/>
              <w:spacing w:before="80" w:after="80"/>
              <w:ind w:left="432"/>
              <w:rPr>
                <w:rFonts w:asciiTheme="minorHAnsi" w:hAnsiTheme="minorHAnsi"/>
                <w:sz w:val="20"/>
                <w:szCs w:val="20"/>
              </w:rPr>
            </w:pPr>
          </w:p>
        </w:tc>
        <w:tc>
          <w:tcPr>
            <w:tcW w:w="4111" w:type="dxa"/>
            <w:gridSpan w:val="2"/>
            <w:vAlign w:val="center"/>
          </w:tcPr>
          <w:p w:rsidR="00C26136" w:rsidRPr="00A15A6D" w:rsidRDefault="00C26136" w:rsidP="003619DE">
            <w:pPr>
              <w:pStyle w:val="Paragraphedeliste"/>
              <w:numPr>
                <w:ilvl w:val="0"/>
                <w:numId w:val="1"/>
              </w:numPr>
              <w:tabs>
                <w:tab w:val="clear" w:pos="360"/>
                <w:tab w:val="num" w:pos="176"/>
              </w:tabs>
              <w:suppressAutoHyphens/>
              <w:spacing w:before="80" w:after="80"/>
              <w:ind w:left="176" w:hanging="176"/>
              <w:jc w:val="both"/>
              <w:rPr>
                <w:sz w:val="20"/>
                <w:szCs w:val="20"/>
              </w:rPr>
            </w:pPr>
            <w:r w:rsidRPr="00A15A6D">
              <w:rPr>
                <w:sz w:val="20"/>
                <w:szCs w:val="20"/>
              </w:rPr>
              <w:t>Les techniques du contrôle juridictionnel et</w:t>
            </w:r>
            <w:r w:rsidR="003619DE" w:rsidRPr="00A15A6D">
              <w:rPr>
                <w:sz w:val="20"/>
                <w:szCs w:val="20"/>
              </w:rPr>
              <w:t xml:space="preserve"> </w:t>
            </w:r>
            <w:r w:rsidRPr="00A15A6D">
              <w:rPr>
                <w:sz w:val="20"/>
                <w:szCs w:val="20"/>
              </w:rPr>
              <w:t xml:space="preserve">des normes applicables sont maîtrisées par les assistants de vérification </w:t>
            </w:r>
          </w:p>
          <w:p w:rsidR="005970B2" w:rsidRPr="00A15A6D" w:rsidRDefault="00C26136" w:rsidP="0078254B">
            <w:pPr>
              <w:numPr>
                <w:ilvl w:val="0"/>
                <w:numId w:val="1"/>
              </w:numPr>
              <w:tabs>
                <w:tab w:val="clear" w:pos="360"/>
                <w:tab w:val="num" w:pos="123"/>
                <w:tab w:val="num" w:pos="720"/>
              </w:tabs>
              <w:overflowPunct w:val="0"/>
              <w:autoSpaceDE w:val="0"/>
              <w:autoSpaceDN w:val="0"/>
              <w:adjustRightInd w:val="0"/>
              <w:spacing w:before="80" w:after="80"/>
              <w:ind w:left="123" w:hanging="142"/>
              <w:jc w:val="both"/>
              <w:textAlignment w:val="baseline"/>
              <w:rPr>
                <w:rFonts w:asciiTheme="minorHAnsi" w:hAnsiTheme="minorHAnsi"/>
                <w:sz w:val="20"/>
                <w:szCs w:val="20"/>
              </w:rPr>
            </w:pPr>
            <w:r w:rsidRPr="00A15A6D">
              <w:rPr>
                <w:rFonts w:asciiTheme="minorHAnsi" w:hAnsiTheme="minorHAnsi"/>
                <w:sz w:val="20"/>
                <w:szCs w:val="20"/>
              </w:rPr>
              <w:t xml:space="preserve">Programme </w:t>
            </w:r>
            <w:r w:rsidR="005970B2" w:rsidRPr="00A15A6D">
              <w:rPr>
                <w:rFonts w:asciiTheme="minorHAnsi" w:hAnsiTheme="minorHAnsi"/>
                <w:sz w:val="20"/>
                <w:szCs w:val="20"/>
              </w:rPr>
              <w:t xml:space="preserve">de formation </w:t>
            </w:r>
            <w:r w:rsidR="00C61359" w:rsidRPr="00A15A6D">
              <w:rPr>
                <w:rFonts w:asciiTheme="minorHAnsi" w:hAnsiTheme="minorHAnsi"/>
                <w:sz w:val="20"/>
                <w:szCs w:val="20"/>
              </w:rPr>
              <w:t>portant sur les normes et les méthodes applicables au contrôle juridictionnel</w:t>
            </w:r>
          </w:p>
          <w:p w:rsidR="00251B1D" w:rsidRPr="00A15A6D" w:rsidRDefault="00251B1D" w:rsidP="0078254B">
            <w:pPr>
              <w:tabs>
                <w:tab w:val="num" w:pos="720"/>
              </w:tabs>
              <w:overflowPunct w:val="0"/>
              <w:autoSpaceDE w:val="0"/>
              <w:autoSpaceDN w:val="0"/>
              <w:adjustRightInd w:val="0"/>
              <w:spacing w:before="80" w:after="80"/>
              <w:jc w:val="both"/>
              <w:textAlignment w:val="baseline"/>
              <w:rPr>
                <w:rFonts w:asciiTheme="minorHAnsi" w:hAnsiTheme="minorHAnsi"/>
                <w:sz w:val="20"/>
                <w:szCs w:val="20"/>
              </w:rPr>
            </w:pPr>
          </w:p>
        </w:tc>
        <w:tc>
          <w:tcPr>
            <w:tcW w:w="4678" w:type="dxa"/>
          </w:tcPr>
          <w:p w:rsidR="007E43DC" w:rsidRPr="00A15A6D" w:rsidRDefault="003644D0" w:rsidP="0078254B">
            <w:pPr>
              <w:pStyle w:val="Paragraphedeliste"/>
              <w:numPr>
                <w:ilvl w:val="0"/>
                <w:numId w:val="1"/>
              </w:numPr>
              <w:tabs>
                <w:tab w:val="clear" w:pos="360"/>
                <w:tab w:val="num" w:pos="317"/>
              </w:tabs>
              <w:spacing w:before="80" w:after="80"/>
              <w:ind w:left="175" w:hanging="103"/>
              <w:jc w:val="both"/>
              <w:rPr>
                <w:sz w:val="20"/>
                <w:szCs w:val="20"/>
              </w:rPr>
            </w:pPr>
            <w:r w:rsidRPr="00A15A6D">
              <w:rPr>
                <w:sz w:val="20"/>
                <w:szCs w:val="20"/>
              </w:rPr>
              <w:t xml:space="preserve"> </w:t>
            </w:r>
            <w:r w:rsidR="007E43DC" w:rsidRPr="00A15A6D">
              <w:rPr>
                <w:sz w:val="20"/>
                <w:szCs w:val="20"/>
              </w:rPr>
              <w:t xml:space="preserve">Nombre de comptes </w:t>
            </w:r>
            <w:r w:rsidR="00EC320D" w:rsidRPr="00A15A6D">
              <w:rPr>
                <w:sz w:val="20"/>
                <w:szCs w:val="20"/>
              </w:rPr>
              <w:t xml:space="preserve">instruits </w:t>
            </w:r>
            <w:r w:rsidR="0066755A" w:rsidRPr="00A15A6D">
              <w:rPr>
                <w:sz w:val="20"/>
                <w:szCs w:val="20"/>
              </w:rPr>
              <w:t xml:space="preserve">avec </w:t>
            </w:r>
            <w:r w:rsidR="00EC320D" w:rsidRPr="00A15A6D">
              <w:rPr>
                <w:sz w:val="20"/>
                <w:szCs w:val="20"/>
              </w:rPr>
              <w:t xml:space="preserve">la collaboration </w:t>
            </w:r>
            <w:r w:rsidRPr="00A15A6D">
              <w:rPr>
                <w:sz w:val="20"/>
                <w:szCs w:val="20"/>
              </w:rPr>
              <w:t xml:space="preserve">     </w:t>
            </w:r>
            <w:r w:rsidR="007E43DC" w:rsidRPr="00A15A6D">
              <w:rPr>
                <w:sz w:val="20"/>
                <w:szCs w:val="20"/>
              </w:rPr>
              <w:t xml:space="preserve">des assistants de vérification </w:t>
            </w:r>
          </w:p>
          <w:p w:rsidR="003644D0" w:rsidRPr="00A15A6D" w:rsidRDefault="003644D0" w:rsidP="0078254B">
            <w:pPr>
              <w:numPr>
                <w:ilvl w:val="0"/>
                <w:numId w:val="1"/>
              </w:numPr>
              <w:tabs>
                <w:tab w:val="clear" w:pos="360"/>
                <w:tab w:val="num" w:pos="123"/>
                <w:tab w:val="num" w:pos="720"/>
              </w:tabs>
              <w:overflowPunct w:val="0"/>
              <w:autoSpaceDE w:val="0"/>
              <w:autoSpaceDN w:val="0"/>
              <w:adjustRightInd w:val="0"/>
              <w:spacing w:before="80" w:after="80"/>
              <w:ind w:left="123" w:hanging="142"/>
              <w:jc w:val="both"/>
              <w:textAlignment w:val="baseline"/>
              <w:rPr>
                <w:rFonts w:asciiTheme="minorHAnsi" w:hAnsiTheme="minorHAnsi"/>
                <w:sz w:val="20"/>
                <w:szCs w:val="20"/>
              </w:rPr>
            </w:pPr>
            <w:r w:rsidRPr="00A15A6D">
              <w:rPr>
                <w:rFonts w:asciiTheme="minorHAnsi" w:hAnsiTheme="minorHAnsi"/>
                <w:sz w:val="20"/>
                <w:szCs w:val="20"/>
              </w:rPr>
              <w:t>Des rapports type élaborés par entité et poste comptable</w:t>
            </w:r>
          </w:p>
          <w:p w:rsidR="0066755A" w:rsidRPr="00A15A6D" w:rsidRDefault="003644D0" w:rsidP="0078254B">
            <w:pPr>
              <w:spacing w:before="80" w:after="80"/>
              <w:jc w:val="both"/>
              <w:rPr>
                <w:rFonts w:asciiTheme="minorHAnsi" w:hAnsiTheme="minorHAnsi"/>
                <w:sz w:val="20"/>
                <w:szCs w:val="20"/>
              </w:rPr>
            </w:pPr>
            <w:r w:rsidRPr="00A15A6D">
              <w:rPr>
                <w:rFonts w:asciiTheme="minorHAnsi" w:hAnsiTheme="minorHAnsi"/>
                <w:sz w:val="20"/>
                <w:szCs w:val="20"/>
              </w:rPr>
              <w:t>Grille de contrôle</w:t>
            </w:r>
          </w:p>
          <w:p w:rsidR="0066755A" w:rsidRPr="00A15A6D" w:rsidRDefault="003644D0" w:rsidP="0078254B">
            <w:pPr>
              <w:spacing w:before="80" w:after="80"/>
              <w:jc w:val="both"/>
              <w:rPr>
                <w:rFonts w:asciiTheme="minorHAnsi" w:hAnsiTheme="minorHAnsi"/>
                <w:sz w:val="20"/>
                <w:szCs w:val="20"/>
              </w:rPr>
            </w:pPr>
            <w:r w:rsidRPr="00A15A6D">
              <w:rPr>
                <w:rFonts w:asciiTheme="minorHAnsi" w:hAnsiTheme="minorHAnsi"/>
                <w:sz w:val="20"/>
                <w:szCs w:val="20"/>
              </w:rPr>
              <w:t xml:space="preserve"> </w:t>
            </w:r>
          </w:p>
        </w:tc>
        <w:tc>
          <w:tcPr>
            <w:tcW w:w="2409" w:type="dxa"/>
            <w:vAlign w:val="center"/>
          </w:tcPr>
          <w:p w:rsidR="0038331F" w:rsidRPr="00A15A6D" w:rsidRDefault="0038331F" w:rsidP="00402967">
            <w:pPr>
              <w:spacing w:before="80" w:after="80"/>
              <w:jc w:val="center"/>
              <w:rPr>
                <w:rFonts w:asciiTheme="minorHAnsi" w:hAnsiTheme="minorHAnsi"/>
                <w:sz w:val="20"/>
                <w:szCs w:val="20"/>
              </w:rPr>
            </w:pPr>
          </w:p>
        </w:tc>
      </w:tr>
      <w:tr w:rsidR="00810EF5" w:rsidRPr="00A15A6D" w:rsidTr="002C507B">
        <w:trPr>
          <w:trHeight w:val="146"/>
        </w:trPr>
        <w:tc>
          <w:tcPr>
            <w:tcW w:w="3260" w:type="dxa"/>
            <w:vAlign w:val="center"/>
          </w:tcPr>
          <w:p w:rsidR="00965863" w:rsidRPr="00A15A6D" w:rsidRDefault="00965863" w:rsidP="002F108B">
            <w:pPr>
              <w:suppressAutoHyphens/>
              <w:spacing w:before="80" w:after="80"/>
              <w:jc w:val="both"/>
              <w:rPr>
                <w:rFonts w:asciiTheme="minorHAnsi" w:hAnsiTheme="minorHAnsi"/>
                <w:sz w:val="20"/>
                <w:szCs w:val="20"/>
                <w:lang w:eastAsia="en-US"/>
              </w:rPr>
            </w:pPr>
          </w:p>
        </w:tc>
        <w:tc>
          <w:tcPr>
            <w:tcW w:w="4111" w:type="dxa"/>
            <w:gridSpan w:val="2"/>
            <w:vAlign w:val="center"/>
          </w:tcPr>
          <w:p w:rsidR="003644D0" w:rsidRPr="00A15A6D" w:rsidRDefault="003644D0" w:rsidP="0078254B">
            <w:pPr>
              <w:tabs>
                <w:tab w:val="num" w:pos="720"/>
              </w:tabs>
              <w:overflowPunct w:val="0"/>
              <w:autoSpaceDE w:val="0"/>
              <w:autoSpaceDN w:val="0"/>
              <w:adjustRightInd w:val="0"/>
              <w:spacing w:before="80" w:after="80"/>
              <w:jc w:val="both"/>
              <w:textAlignment w:val="baseline"/>
              <w:rPr>
                <w:rFonts w:asciiTheme="minorHAnsi" w:hAnsiTheme="minorHAnsi"/>
                <w:sz w:val="20"/>
                <w:szCs w:val="20"/>
              </w:rPr>
            </w:pPr>
          </w:p>
          <w:p w:rsidR="003644D0" w:rsidRPr="00A15A6D" w:rsidRDefault="003644D0" w:rsidP="0078254B">
            <w:pPr>
              <w:tabs>
                <w:tab w:val="num" w:pos="720"/>
              </w:tabs>
              <w:overflowPunct w:val="0"/>
              <w:autoSpaceDE w:val="0"/>
              <w:autoSpaceDN w:val="0"/>
              <w:adjustRightInd w:val="0"/>
              <w:spacing w:before="80" w:after="80"/>
              <w:jc w:val="both"/>
              <w:textAlignment w:val="baseline"/>
              <w:rPr>
                <w:rFonts w:asciiTheme="minorHAnsi" w:hAnsiTheme="minorHAnsi"/>
                <w:sz w:val="20"/>
                <w:szCs w:val="20"/>
              </w:rPr>
            </w:pPr>
          </w:p>
          <w:p w:rsidR="003644D0" w:rsidRPr="00A15A6D" w:rsidRDefault="003644D0" w:rsidP="0078254B">
            <w:pPr>
              <w:tabs>
                <w:tab w:val="num" w:pos="720"/>
              </w:tabs>
              <w:overflowPunct w:val="0"/>
              <w:autoSpaceDE w:val="0"/>
              <w:autoSpaceDN w:val="0"/>
              <w:adjustRightInd w:val="0"/>
              <w:spacing w:before="80" w:after="80"/>
              <w:jc w:val="both"/>
              <w:textAlignment w:val="baseline"/>
              <w:rPr>
                <w:rFonts w:asciiTheme="minorHAnsi" w:hAnsiTheme="minorHAnsi"/>
                <w:sz w:val="20"/>
                <w:szCs w:val="20"/>
              </w:rPr>
            </w:pPr>
          </w:p>
          <w:p w:rsidR="003D56EB" w:rsidRPr="00A15A6D" w:rsidRDefault="005F68F9" w:rsidP="00A24617">
            <w:pPr>
              <w:pStyle w:val="Paragraphedeliste"/>
              <w:numPr>
                <w:ilvl w:val="0"/>
                <w:numId w:val="17"/>
              </w:numPr>
              <w:tabs>
                <w:tab w:val="clear" w:pos="360"/>
                <w:tab w:val="num" w:pos="34"/>
              </w:tabs>
              <w:overflowPunct w:val="0"/>
              <w:autoSpaceDE w:val="0"/>
              <w:autoSpaceDN w:val="0"/>
              <w:adjustRightInd w:val="0"/>
              <w:spacing w:before="80" w:after="80"/>
              <w:ind w:left="176" w:hanging="176"/>
              <w:jc w:val="both"/>
              <w:textAlignment w:val="baseline"/>
              <w:rPr>
                <w:sz w:val="20"/>
                <w:szCs w:val="20"/>
                <w:lang w:eastAsia="en-US"/>
              </w:rPr>
            </w:pPr>
            <w:r w:rsidRPr="00A15A6D">
              <w:rPr>
                <w:sz w:val="20"/>
                <w:szCs w:val="20"/>
              </w:rPr>
              <w:lastRenderedPageBreak/>
              <w:t>Un comité de jurisprudence permettant d’harmoniser et de développer  l’activité de la Cour en matière  juridictionnelle est mis en place.</w:t>
            </w:r>
          </w:p>
          <w:p w:rsidR="00994719" w:rsidRPr="00A15A6D" w:rsidRDefault="00994719" w:rsidP="0078254B">
            <w:pPr>
              <w:tabs>
                <w:tab w:val="num" w:pos="720"/>
              </w:tabs>
              <w:overflowPunct w:val="0"/>
              <w:autoSpaceDE w:val="0"/>
              <w:autoSpaceDN w:val="0"/>
              <w:adjustRightInd w:val="0"/>
              <w:spacing w:before="80" w:after="80"/>
              <w:jc w:val="both"/>
              <w:textAlignment w:val="baseline"/>
              <w:rPr>
                <w:rFonts w:asciiTheme="minorHAnsi" w:hAnsiTheme="minorHAnsi"/>
                <w:sz w:val="20"/>
                <w:szCs w:val="20"/>
              </w:rPr>
            </w:pPr>
          </w:p>
        </w:tc>
        <w:tc>
          <w:tcPr>
            <w:tcW w:w="4678" w:type="dxa"/>
            <w:vAlign w:val="center"/>
          </w:tcPr>
          <w:p w:rsidR="003644D0" w:rsidRPr="00A15A6D" w:rsidRDefault="003644D0" w:rsidP="0078254B">
            <w:pPr>
              <w:spacing w:before="80" w:after="80"/>
              <w:ind w:left="142"/>
              <w:jc w:val="both"/>
              <w:rPr>
                <w:rFonts w:asciiTheme="minorHAnsi" w:hAnsiTheme="minorHAnsi"/>
                <w:sz w:val="20"/>
                <w:szCs w:val="20"/>
              </w:rPr>
            </w:pPr>
          </w:p>
          <w:p w:rsidR="003644D0" w:rsidRPr="00A15A6D" w:rsidRDefault="003644D0" w:rsidP="0078254B">
            <w:pPr>
              <w:spacing w:before="80" w:after="80"/>
              <w:ind w:left="142"/>
              <w:jc w:val="both"/>
              <w:rPr>
                <w:rFonts w:asciiTheme="minorHAnsi" w:hAnsiTheme="minorHAnsi"/>
                <w:sz w:val="20"/>
                <w:szCs w:val="20"/>
              </w:rPr>
            </w:pPr>
          </w:p>
          <w:p w:rsidR="003644D0" w:rsidRPr="00A15A6D" w:rsidRDefault="003644D0" w:rsidP="0078254B">
            <w:pPr>
              <w:spacing w:before="80" w:after="80"/>
              <w:ind w:left="142"/>
              <w:jc w:val="both"/>
              <w:rPr>
                <w:rFonts w:asciiTheme="minorHAnsi" w:hAnsiTheme="minorHAnsi"/>
                <w:sz w:val="20"/>
                <w:szCs w:val="20"/>
              </w:rPr>
            </w:pPr>
          </w:p>
          <w:p w:rsidR="003D56EB" w:rsidRPr="00A15A6D" w:rsidRDefault="005F68F9" w:rsidP="0078254B">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lastRenderedPageBreak/>
              <w:t>les comptes rendus des PV de réunions du comité</w:t>
            </w:r>
          </w:p>
          <w:p w:rsidR="005F68F9" w:rsidRPr="00A15A6D" w:rsidRDefault="005F68F9" w:rsidP="0078254B">
            <w:pPr>
              <w:spacing w:before="80" w:after="80"/>
              <w:ind w:left="252"/>
              <w:jc w:val="both"/>
              <w:rPr>
                <w:rFonts w:asciiTheme="minorHAnsi" w:hAnsiTheme="minorHAnsi"/>
                <w:sz w:val="20"/>
                <w:szCs w:val="20"/>
              </w:rPr>
            </w:pPr>
          </w:p>
          <w:p w:rsidR="00561299" w:rsidRPr="00A15A6D" w:rsidRDefault="00561299" w:rsidP="0078254B">
            <w:pPr>
              <w:spacing w:before="80" w:after="80"/>
              <w:ind w:left="252"/>
              <w:jc w:val="both"/>
              <w:rPr>
                <w:rFonts w:asciiTheme="minorHAnsi" w:hAnsiTheme="minorHAnsi"/>
                <w:sz w:val="20"/>
                <w:szCs w:val="20"/>
              </w:rPr>
            </w:pPr>
          </w:p>
          <w:p w:rsidR="00994719" w:rsidRPr="00A15A6D" w:rsidRDefault="00994719" w:rsidP="0078254B">
            <w:pPr>
              <w:spacing w:before="80" w:after="80"/>
              <w:ind w:left="252"/>
              <w:jc w:val="both"/>
              <w:rPr>
                <w:rFonts w:asciiTheme="minorHAnsi" w:hAnsiTheme="minorHAnsi"/>
                <w:sz w:val="20"/>
                <w:szCs w:val="20"/>
              </w:rPr>
            </w:pPr>
          </w:p>
        </w:tc>
        <w:tc>
          <w:tcPr>
            <w:tcW w:w="2409" w:type="dxa"/>
            <w:vAlign w:val="center"/>
          </w:tcPr>
          <w:p w:rsidR="00994719" w:rsidRPr="00A15A6D" w:rsidRDefault="00994719" w:rsidP="00402967">
            <w:pPr>
              <w:spacing w:before="80" w:after="80"/>
              <w:jc w:val="center"/>
              <w:rPr>
                <w:rFonts w:asciiTheme="minorHAnsi" w:hAnsiTheme="minorHAnsi"/>
                <w:sz w:val="20"/>
                <w:szCs w:val="20"/>
              </w:rPr>
            </w:pPr>
          </w:p>
        </w:tc>
      </w:tr>
      <w:tr w:rsidR="00810EF5" w:rsidRPr="00A15A6D" w:rsidTr="002C507B">
        <w:trPr>
          <w:trHeight w:val="146"/>
        </w:trPr>
        <w:tc>
          <w:tcPr>
            <w:tcW w:w="3260" w:type="dxa"/>
            <w:vAlign w:val="center"/>
          </w:tcPr>
          <w:p w:rsidR="002F108B" w:rsidRPr="00A15A6D" w:rsidRDefault="002F108B" w:rsidP="002F108B">
            <w:pPr>
              <w:tabs>
                <w:tab w:val="num" w:pos="720"/>
              </w:tabs>
              <w:overflowPunct w:val="0"/>
              <w:autoSpaceDE w:val="0"/>
              <w:autoSpaceDN w:val="0"/>
              <w:adjustRightInd w:val="0"/>
              <w:spacing w:before="80" w:after="80"/>
              <w:ind w:left="-19"/>
              <w:textAlignment w:val="baseline"/>
              <w:rPr>
                <w:rFonts w:asciiTheme="minorHAnsi" w:hAnsiTheme="minorHAnsi"/>
                <w:sz w:val="20"/>
                <w:szCs w:val="20"/>
              </w:rPr>
            </w:pPr>
          </w:p>
          <w:p w:rsidR="002F108B" w:rsidRPr="00A15A6D" w:rsidRDefault="002F108B" w:rsidP="0078254B">
            <w:pPr>
              <w:jc w:val="both"/>
              <w:rPr>
                <w:rFonts w:asciiTheme="minorHAnsi" w:hAnsiTheme="minorHAnsi"/>
              </w:rPr>
            </w:pPr>
            <w:r w:rsidRPr="00A15A6D">
              <w:rPr>
                <w:rFonts w:asciiTheme="minorHAnsi" w:hAnsiTheme="minorHAnsi"/>
                <w:b/>
              </w:rPr>
              <w:t>Résultat A- Le  contrôle juridictionnel des comptes publics revalorisé et rationalisé </w:t>
            </w:r>
          </w:p>
          <w:p w:rsidR="00965863" w:rsidRPr="00A15A6D" w:rsidRDefault="00965863" w:rsidP="002F108B">
            <w:pPr>
              <w:suppressAutoHyphens/>
              <w:spacing w:before="80" w:after="80"/>
              <w:jc w:val="both"/>
              <w:rPr>
                <w:rFonts w:asciiTheme="minorHAnsi" w:hAnsiTheme="minorHAnsi"/>
                <w:sz w:val="20"/>
                <w:szCs w:val="20"/>
                <w:lang w:eastAsia="en-US"/>
              </w:rPr>
            </w:pPr>
          </w:p>
        </w:tc>
        <w:tc>
          <w:tcPr>
            <w:tcW w:w="4111" w:type="dxa"/>
            <w:gridSpan w:val="2"/>
            <w:vAlign w:val="center"/>
          </w:tcPr>
          <w:p w:rsidR="005F68F9" w:rsidRPr="00A15A6D" w:rsidRDefault="005F68F9" w:rsidP="0078254B">
            <w:pPr>
              <w:numPr>
                <w:ilvl w:val="0"/>
                <w:numId w:val="1"/>
              </w:numPr>
              <w:tabs>
                <w:tab w:val="clear" w:pos="360"/>
                <w:tab w:val="num" w:pos="123"/>
                <w:tab w:val="num" w:pos="720"/>
              </w:tabs>
              <w:overflowPunct w:val="0"/>
              <w:autoSpaceDE w:val="0"/>
              <w:autoSpaceDN w:val="0"/>
              <w:adjustRightInd w:val="0"/>
              <w:spacing w:before="80" w:after="80"/>
              <w:ind w:left="123" w:hanging="142"/>
              <w:jc w:val="both"/>
              <w:textAlignment w:val="baseline"/>
              <w:rPr>
                <w:rFonts w:asciiTheme="minorHAnsi" w:hAnsiTheme="minorHAnsi"/>
                <w:sz w:val="20"/>
                <w:szCs w:val="20"/>
              </w:rPr>
            </w:pPr>
            <w:r w:rsidRPr="00A15A6D">
              <w:rPr>
                <w:rFonts w:asciiTheme="minorHAnsi" w:hAnsiTheme="minorHAnsi"/>
                <w:sz w:val="20"/>
                <w:szCs w:val="20"/>
              </w:rPr>
              <w:t>Les comptes et les pièces comptables sont progressivement dématérialisés avec possibilité d’accès aux bases de données correspondantes.</w:t>
            </w:r>
          </w:p>
          <w:p w:rsidR="005F68F9" w:rsidRPr="00A15A6D" w:rsidRDefault="005F68F9" w:rsidP="0078254B">
            <w:pPr>
              <w:tabs>
                <w:tab w:val="num" w:pos="720"/>
              </w:tabs>
              <w:overflowPunct w:val="0"/>
              <w:autoSpaceDE w:val="0"/>
              <w:autoSpaceDN w:val="0"/>
              <w:adjustRightInd w:val="0"/>
              <w:spacing w:before="80" w:after="80"/>
              <w:jc w:val="both"/>
              <w:textAlignment w:val="baseline"/>
              <w:rPr>
                <w:rFonts w:asciiTheme="minorHAnsi" w:hAnsiTheme="minorHAnsi"/>
                <w:sz w:val="20"/>
                <w:szCs w:val="20"/>
              </w:rPr>
            </w:pPr>
          </w:p>
          <w:p w:rsidR="005F68F9" w:rsidRPr="00A15A6D" w:rsidRDefault="005F68F9" w:rsidP="0078254B">
            <w:pPr>
              <w:tabs>
                <w:tab w:val="num" w:pos="720"/>
              </w:tabs>
              <w:overflowPunct w:val="0"/>
              <w:autoSpaceDE w:val="0"/>
              <w:autoSpaceDN w:val="0"/>
              <w:adjustRightInd w:val="0"/>
              <w:spacing w:before="80" w:after="80"/>
              <w:jc w:val="both"/>
              <w:textAlignment w:val="baseline"/>
              <w:rPr>
                <w:rFonts w:asciiTheme="minorHAnsi" w:hAnsiTheme="minorHAnsi"/>
                <w:sz w:val="20"/>
                <w:szCs w:val="20"/>
              </w:rPr>
            </w:pPr>
          </w:p>
          <w:p w:rsidR="006701B9" w:rsidRPr="00A15A6D" w:rsidRDefault="006701B9" w:rsidP="0078254B">
            <w:pPr>
              <w:tabs>
                <w:tab w:val="num" w:pos="720"/>
              </w:tabs>
              <w:overflowPunct w:val="0"/>
              <w:autoSpaceDE w:val="0"/>
              <w:autoSpaceDN w:val="0"/>
              <w:adjustRightInd w:val="0"/>
              <w:spacing w:before="80" w:after="80"/>
              <w:jc w:val="both"/>
              <w:textAlignment w:val="baseline"/>
              <w:rPr>
                <w:rFonts w:asciiTheme="minorHAnsi" w:hAnsiTheme="minorHAnsi"/>
                <w:sz w:val="20"/>
                <w:szCs w:val="20"/>
              </w:rPr>
            </w:pPr>
          </w:p>
        </w:tc>
        <w:tc>
          <w:tcPr>
            <w:tcW w:w="4678" w:type="dxa"/>
          </w:tcPr>
          <w:p w:rsidR="002F108B" w:rsidRPr="00A15A6D" w:rsidRDefault="002F108B" w:rsidP="0078254B">
            <w:pPr>
              <w:tabs>
                <w:tab w:val="num" w:pos="720"/>
              </w:tabs>
              <w:overflowPunct w:val="0"/>
              <w:autoSpaceDE w:val="0"/>
              <w:autoSpaceDN w:val="0"/>
              <w:adjustRightInd w:val="0"/>
              <w:spacing w:before="80" w:after="80"/>
              <w:ind w:left="-19"/>
              <w:jc w:val="both"/>
              <w:textAlignment w:val="baseline"/>
              <w:rPr>
                <w:rFonts w:asciiTheme="minorHAnsi" w:hAnsiTheme="minorHAnsi"/>
                <w:sz w:val="20"/>
                <w:szCs w:val="20"/>
              </w:rPr>
            </w:pPr>
          </w:p>
          <w:p w:rsidR="005F68F9" w:rsidRPr="00A15A6D" w:rsidRDefault="005F68F9" w:rsidP="00A24617">
            <w:pPr>
              <w:pStyle w:val="Paragraphedeliste"/>
              <w:numPr>
                <w:ilvl w:val="0"/>
                <w:numId w:val="1"/>
              </w:numPr>
              <w:tabs>
                <w:tab w:val="clear" w:pos="360"/>
                <w:tab w:val="num" w:pos="175"/>
              </w:tabs>
              <w:overflowPunct w:val="0"/>
              <w:autoSpaceDE w:val="0"/>
              <w:autoSpaceDN w:val="0"/>
              <w:adjustRightInd w:val="0"/>
              <w:spacing w:before="80" w:after="80"/>
              <w:ind w:left="175" w:hanging="194"/>
              <w:jc w:val="both"/>
              <w:textAlignment w:val="baseline"/>
              <w:rPr>
                <w:sz w:val="20"/>
                <w:szCs w:val="20"/>
              </w:rPr>
            </w:pPr>
            <w:r w:rsidRPr="00A15A6D">
              <w:rPr>
                <w:sz w:val="20"/>
                <w:szCs w:val="20"/>
              </w:rPr>
              <w:t xml:space="preserve">Conventions de dématérialisation conclues avec le Ministre des Finances en tant que chef hiérarchique de tous les comptables soumis à la </w:t>
            </w:r>
            <w:r w:rsidR="00A24617" w:rsidRPr="00A15A6D">
              <w:rPr>
                <w:sz w:val="20"/>
                <w:szCs w:val="20"/>
              </w:rPr>
              <w:t>Cour</w:t>
            </w:r>
            <w:r w:rsidRPr="00A15A6D">
              <w:rPr>
                <w:sz w:val="20"/>
                <w:szCs w:val="20"/>
              </w:rPr>
              <w:t>,</w:t>
            </w:r>
          </w:p>
          <w:p w:rsidR="005F68F9" w:rsidRPr="00A15A6D" w:rsidRDefault="005F68F9" w:rsidP="0078254B">
            <w:pPr>
              <w:overflowPunct w:val="0"/>
              <w:autoSpaceDE w:val="0"/>
              <w:autoSpaceDN w:val="0"/>
              <w:adjustRightInd w:val="0"/>
              <w:spacing w:before="80" w:after="80"/>
              <w:jc w:val="both"/>
              <w:textAlignment w:val="baseline"/>
              <w:rPr>
                <w:rFonts w:asciiTheme="minorHAnsi" w:hAnsiTheme="minorHAnsi"/>
                <w:sz w:val="20"/>
                <w:szCs w:val="20"/>
              </w:rPr>
            </w:pPr>
            <w:r w:rsidRPr="00A15A6D">
              <w:rPr>
                <w:rFonts w:asciiTheme="minorHAnsi" w:hAnsiTheme="minorHAnsi"/>
                <w:sz w:val="20"/>
                <w:szCs w:val="20"/>
              </w:rPr>
              <w:t xml:space="preserve"> </w:t>
            </w:r>
          </w:p>
          <w:p w:rsidR="003D56EB" w:rsidRPr="00A15A6D" w:rsidRDefault="005F68F9" w:rsidP="00A24617">
            <w:pPr>
              <w:pStyle w:val="Paragraphedeliste"/>
              <w:numPr>
                <w:ilvl w:val="0"/>
                <w:numId w:val="14"/>
              </w:numPr>
              <w:tabs>
                <w:tab w:val="clear" w:pos="360"/>
                <w:tab w:val="num" w:pos="175"/>
              </w:tabs>
              <w:overflowPunct w:val="0"/>
              <w:autoSpaceDE w:val="0"/>
              <w:autoSpaceDN w:val="0"/>
              <w:adjustRightInd w:val="0"/>
              <w:spacing w:before="80" w:after="80"/>
              <w:ind w:left="175" w:hanging="175"/>
              <w:jc w:val="both"/>
              <w:textAlignment w:val="baseline"/>
              <w:rPr>
                <w:sz w:val="20"/>
                <w:szCs w:val="20"/>
                <w:lang w:eastAsia="en-US"/>
              </w:rPr>
            </w:pPr>
            <w:r w:rsidRPr="00A15A6D">
              <w:rPr>
                <w:sz w:val="20"/>
                <w:szCs w:val="20"/>
              </w:rPr>
              <w:t>Données nécessaires pour le contrôle juridictionnel disponibles dans les bases de données du Ministère des Finances et accessibles aux magistrats et personnel de la Cour</w:t>
            </w:r>
          </w:p>
          <w:p w:rsidR="005F68F9" w:rsidRPr="00A15A6D" w:rsidRDefault="005F68F9" w:rsidP="0078254B">
            <w:pPr>
              <w:spacing w:before="80" w:after="80"/>
              <w:ind w:left="142"/>
              <w:jc w:val="both"/>
              <w:rPr>
                <w:rFonts w:asciiTheme="minorHAnsi" w:hAnsiTheme="minorHAnsi"/>
                <w:sz w:val="20"/>
                <w:szCs w:val="20"/>
              </w:rPr>
            </w:pPr>
          </w:p>
          <w:p w:rsidR="006701B9" w:rsidRPr="00A15A6D" w:rsidRDefault="006701B9" w:rsidP="0078254B">
            <w:pPr>
              <w:spacing w:before="80" w:after="80"/>
              <w:ind w:left="142"/>
              <w:jc w:val="both"/>
              <w:rPr>
                <w:rFonts w:asciiTheme="minorHAnsi" w:hAnsiTheme="minorHAnsi"/>
                <w:sz w:val="20"/>
                <w:szCs w:val="20"/>
              </w:rPr>
            </w:pPr>
          </w:p>
        </w:tc>
        <w:tc>
          <w:tcPr>
            <w:tcW w:w="2409" w:type="dxa"/>
            <w:vAlign w:val="center"/>
          </w:tcPr>
          <w:p w:rsidR="006701B9" w:rsidRPr="00A15A6D" w:rsidRDefault="006701B9" w:rsidP="00402967">
            <w:pPr>
              <w:spacing w:before="80" w:after="80"/>
              <w:jc w:val="center"/>
              <w:rPr>
                <w:rFonts w:asciiTheme="minorHAnsi" w:hAnsiTheme="minorHAnsi"/>
                <w:sz w:val="20"/>
                <w:szCs w:val="20"/>
              </w:rPr>
            </w:pPr>
          </w:p>
        </w:tc>
      </w:tr>
      <w:tr w:rsidR="00810EF5" w:rsidRPr="00A15A6D" w:rsidTr="002C507B">
        <w:trPr>
          <w:trHeight w:val="146"/>
        </w:trPr>
        <w:tc>
          <w:tcPr>
            <w:tcW w:w="3260" w:type="dxa"/>
          </w:tcPr>
          <w:p w:rsidR="00965863" w:rsidRPr="00A15A6D" w:rsidRDefault="00965863" w:rsidP="002F108B">
            <w:pPr>
              <w:suppressAutoHyphens/>
              <w:spacing w:before="80" w:after="80"/>
              <w:jc w:val="both"/>
              <w:rPr>
                <w:rFonts w:asciiTheme="minorHAnsi" w:hAnsiTheme="minorHAnsi"/>
                <w:sz w:val="20"/>
                <w:szCs w:val="20"/>
                <w:lang w:eastAsia="en-US"/>
              </w:rPr>
            </w:pPr>
          </w:p>
        </w:tc>
        <w:tc>
          <w:tcPr>
            <w:tcW w:w="4111" w:type="dxa"/>
            <w:gridSpan w:val="2"/>
          </w:tcPr>
          <w:p w:rsidR="003D56EB" w:rsidRPr="00A15A6D" w:rsidRDefault="005F68F9" w:rsidP="0078254B">
            <w:pPr>
              <w:pStyle w:val="Paragraphedeliste"/>
              <w:numPr>
                <w:ilvl w:val="0"/>
                <w:numId w:val="14"/>
              </w:numPr>
              <w:tabs>
                <w:tab w:val="clear" w:pos="360"/>
                <w:tab w:val="num" w:pos="175"/>
              </w:tabs>
              <w:overflowPunct w:val="0"/>
              <w:autoSpaceDE w:val="0"/>
              <w:autoSpaceDN w:val="0"/>
              <w:adjustRightInd w:val="0"/>
              <w:spacing w:before="80" w:after="80"/>
              <w:ind w:left="175" w:hanging="175"/>
              <w:jc w:val="both"/>
              <w:textAlignment w:val="baseline"/>
              <w:rPr>
                <w:sz w:val="20"/>
                <w:szCs w:val="20"/>
              </w:rPr>
            </w:pPr>
            <w:r w:rsidRPr="00A15A6D">
              <w:rPr>
                <w:sz w:val="20"/>
                <w:szCs w:val="20"/>
              </w:rPr>
              <w:t>Un noyau de formateurs d’au moins 10 magistrats et 10 greffiers rompus aux techniques du contrôle juridictionnel, et à l’utilisation des bases de données spécifiques est constitué.</w:t>
            </w:r>
          </w:p>
          <w:p w:rsidR="0039222D" w:rsidRPr="00A15A6D" w:rsidRDefault="0039222D" w:rsidP="0078254B">
            <w:pPr>
              <w:tabs>
                <w:tab w:val="num" w:pos="720"/>
              </w:tabs>
              <w:overflowPunct w:val="0"/>
              <w:autoSpaceDE w:val="0"/>
              <w:autoSpaceDN w:val="0"/>
              <w:adjustRightInd w:val="0"/>
              <w:spacing w:before="80" w:after="80"/>
              <w:jc w:val="both"/>
              <w:textAlignment w:val="baseline"/>
              <w:rPr>
                <w:rFonts w:asciiTheme="minorHAnsi" w:hAnsiTheme="minorHAnsi"/>
                <w:sz w:val="20"/>
                <w:szCs w:val="20"/>
              </w:rPr>
            </w:pPr>
          </w:p>
        </w:tc>
        <w:tc>
          <w:tcPr>
            <w:tcW w:w="4678" w:type="dxa"/>
          </w:tcPr>
          <w:p w:rsidR="005F68F9" w:rsidRPr="00A15A6D" w:rsidRDefault="005F68F9" w:rsidP="0078254B">
            <w:pPr>
              <w:numPr>
                <w:ilvl w:val="0"/>
                <w:numId w:val="1"/>
              </w:numPr>
              <w:tabs>
                <w:tab w:val="clear" w:pos="360"/>
                <w:tab w:val="num" w:pos="123"/>
                <w:tab w:val="num" w:pos="720"/>
              </w:tabs>
              <w:overflowPunct w:val="0"/>
              <w:autoSpaceDE w:val="0"/>
              <w:autoSpaceDN w:val="0"/>
              <w:adjustRightInd w:val="0"/>
              <w:spacing w:before="80" w:after="80"/>
              <w:ind w:left="123" w:hanging="142"/>
              <w:jc w:val="both"/>
              <w:textAlignment w:val="baseline"/>
              <w:rPr>
                <w:rFonts w:asciiTheme="minorHAnsi" w:hAnsiTheme="minorHAnsi"/>
                <w:sz w:val="20"/>
                <w:szCs w:val="20"/>
              </w:rPr>
            </w:pPr>
            <w:r w:rsidRPr="00A15A6D">
              <w:rPr>
                <w:rFonts w:asciiTheme="minorHAnsi" w:hAnsiTheme="minorHAnsi"/>
                <w:sz w:val="20"/>
                <w:szCs w:val="20"/>
              </w:rPr>
              <w:t>Programme de formation en matière juridictionnelle</w:t>
            </w:r>
          </w:p>
          <w:p w:rsidR="005F68F9" w:rsidRPr="00A15A6D" w:rsidRDefault="005F68F9" w:rsidP="0078254B">
            <w:pPr>
              <w:numPr>
                <w:ilvl w:val="0"/>
                <w:numId w:val="1"/>
              </w:numPr>
              <w:tabs>
                <w:tab w:val="clear" w:pos="360"/>
                <w:tab w:val="num" w:pos="123"/>
                <w:tab w:val="num" w:pos="720"/>
              </w:tabs>
              <w:overflowPunct w:val="0"/>
              <w:autoSpaceDE w:val="0"/>
              <w:autoSpaceDN w:val="0"/>
              <w:adjustRightInd w:val="0"/>
              <w:spacing w:before="80" w:after="80"/>
              <w:ind w:left="123" w:hanging="142"/>
              <w:jc w:val="both"/>
              <w:textAlignment w:val="baseline"/>
              <w:rPr>
                <w:rFonts w:asciiTheme="minorHAnsi" w:hAnsiTheme="minorHAnsi"/>
                <w:sz w:val="20"/>
                <w:szCs w:val="20"/>
              </w:rPr>
            </w:pPr>
            <w:r w:rsidRPr="00A15A6D">
              <w:rPr>
                <w:rFonts w:asciiTheme="minorHAnsi" w:hAnsiTheme="minorHAnsi"/>
                <w:sz w:val="20"/>
                <w:szCs w:val="20"/>
              </w:rPr>
              <w:t>Programme de formation sur les possibilités d’exploitation des données informatisées relatives à la comptabilité et aux comptables publics gérés par le Ministère des Finances</w:t>
            </w:r>
          </w:p>
          <w:p w:rsidR="003D56EB" w:rsidRPr="00A15A6D" w:rsidRDefault="005F68F9" w:rsidP="0078254B">
            <w:pPr>
              <w:numPr>
                <w:ilvl w:val="0"/>
                <w:numId w:val="2"/>
              </w:numPr>
              <w:tabs>
                <w:tab w:val="num" w:pos="252"/>
              </w:tabs>
              <w:spacing w:before="80" w:after="80"/>
              <w:ind w:left="252" w:hanging="180"/>
              <w:jc w:val="both"/>
              <w:rPr>
                <w:rFonts w:asciiTheme="minorHAnsi" w:hAnsiTheme="minorHAnsi"/>
                <w:sz w:val="20"/>
                <w:szCs w:val="20"/>
              </w:rPr>
            </w:pPr>
            <w:r w:rsidRPr="00A15A6D">
              <w:rPr>
                <w:rFonts w:asciiTheme="minorHAnsi" w:hAnsiTheme="minorHAnsi"/>
                <w:sz w:val="20"/>
                <w:szCs w:val="20"/>
              </w:rPr>
              <w:t>Programme de formation portant sur le processus de contrôle juridictionnel et la gestion informatisée y afférente</w:t>
            </w:r>
          </w:p>
          <w:p w:rsidR="0039222D" w:rsidRPr="00A15A6D" w:rsidRDefault="0039222D" w:rsidP="0078254B">
            <w:pPr>
              <w:spacing w:before="80" w:after="80"/>
              <w:ind w:left="142"/>
              <w:jc w:val="both"/>
              <w:rPr>
                <w:rFonts w:asciiTheme="minorHAnsi" w:hAnsiTheme="minorHAnsi"/>
                <w:sz w:val="20"/>
                <w:szCs w:val="20"/>
              </w:rPr>
            </w:pPr>
          </w:p>
          <w:p w:rsidR="006701B9" w:rsidRPr="00A15A6D" w:rsidRDefault="006701B9" w:rsidP="0078254B">
            <w:pPr>
              <w:spacing w:before="80" w:after="80"/>
              <w:jc w:val="both"/>
              <w:rPr>
                <w:rFonts w:asciiTheme="minorHAnsi" w:hAnsiTheme="minorHAnsi"/>
                <w:sz w:val="20"/>
                <w:szCs w:val="20"/>
              </w:rPr>
            </w:pPr>
          </w:p>
        </w:tc>
        <w:tc>
          <w:tcPr>
            <w:tcW w:w="2409" w:type="dxa"/>
          </w:tcPr>
          <w:p w:rsidR="006701B9" w:rsidRPr="00A15A6D" w:rsidRDefault="006701B9" w:rsidP="00336461">
            <w:pPr>
              <w:spacing w:before="80" w:after="80"/>
              <w:rPr>
                <w:rFonts w:asciiTheme="minorHAnsi" w:hAnsiTheme="minorHAnsi"/>
                <w:sz w:val="20"/>
                <w:szCs w:val="20"/>
              </w:rPr>
            </w:pPr>
          </w:p>
        </w:tc>
      </w:tr>
      <w:tr w:rsidR="00810EF5" w:rsidRPr="00A15A6D" w:rsidTr="002C507B">
        <w:trPr>
          <w:trHeight w:val="146"/>
        </w:trPr>
        <w:tc>
          <w:tcPr>
            <w:tcW w:w="3260" w:type="dxa"/>
            <w:vAlign w:val="center"/>
          </w:tcPr>
          <w:p w:rsidR="00965863" w:rsidRPr="00A15A6D" w:rsidRDefault="00965863" w:rsidP="00432277">
            <w:pPr>
              <w:tabs>
                <w:tab w:val="left" w:pos="0"/>
                <w:tab w:val="left" w:pos="421"/>
              </w:tabs>
              <w:suppressAutoHyphens/>
              <w:spacing w:before="80" w:after="80"/>
              <w:jc w:val="both"/>
              <w:rPr>
                <w:rFonts w:asciiTheme="minorHAnsi" w:hAnsiTheme="minorHAnsi"/>
                <w:sz w:val="20"/>
                <w:szCs w:val="20"/>
                <w:lang w:eastAsia="en-US"/>
              </w:rPr>
            </w:pPr>
          </w:p>
        </w:tc>
        <w:tc>
          <w:tcPr>
            <w:tcW w:w="4111" w:type="dxa"/>
            <w:gridSpan w:val="2"/>
            <w:vAlign w:val="center"/>
          </w:tcPr>
          <w:p w:rsidR="003D56EB" w:rsidRPr="00A15A6D" w:rsidRDefault="00602827" w:rsidP="0078254B">
            <w:pPr>
              <w:pStyle w:val="Paragraphedeliste"/>
              <w:numPr>
                <w:ilvl w:val="0"/>
                <w:numId w:val="15"/>
              </w:numPr>
              <w:tabs>
                <w:tab w:val="clear" w:pos="360"/>
                <w:tab w:val="left" w:pos="0"/>
                <w:tab w:val="left" w:pos="176"/>
              </w:tabs>
              <w:suppressAutoHyphens/>
              <w:spacing w:before="80" w:after="80"/>
              <w:ind w:left="176" w:hanging="176"/>
              <w:jc w:val="both"/>
              <w:rPr>
                <w:sz w:val="20"/>
                <w:szCs w:val="20"/>
              </w:rPr>
            </w:pPr>
            <w:r w:rsidRPr="00A15A6D">
              <w:rPr>
                <w:sz w:val="20"/>
                <w:szCs w:val="20"/>
              </w:rPr>
              <w:t>Un</w:t>
            </w:r>
            <w:r w:rsidR="005F68F9" w:rsidRPr="00A15A6D">
              <w:rPr>
                <w:sz w:val="20"/>
                <w:szCs w:val="20"/>
              </w:rPr>
              <w:t xml:space="preserve"> projet de texte permettant de réviser la définition des fautes de gestion en fonction de l’évolution du contexte des finances publiques  et de reconsidérer le fonctionnement de la Cour de Discipline Financière (CDF) est élaboré.</w:t>
            </w:r>
          </w:p>
          <w:p w:rsidR="00602827" w:rsidRPr="00A15A6D" w:rsidRDefault="00602827" w:rsidP="0078254B">
            <w:pPr>
              <w:tabs>
                <w:tab w:val="num" w:pos="720"/>
              </w:tabs>
              <w:overflowPunct w:val="0"/>
              <w:autoSpaceDE w:val="0"/>
              <w:autoSpaceDN w:val="0"/>
              <w:adjustRightInd w:val="0"/>
              <w:spacing w:before="80" w:after="80"/>
              <w:jc w:val="both"/>
              <w:textAlignment w:val="baseline"/>
              <w:rPr>
                <w:rFonts w:asciiTheme="minorHAnsi" w:hAnsiTheme="minorHAnsi"/>
                <w:sz w:val="20"/>
                <w:szCs w:val="20"/>
              </w:rPr>
            </w:pPr>
          </w:p>
        </w:tc>
        <w:tc>
          <w:tcPr>
            <w:tcW w:w="4678" w:type="dxa"/>
            <w:vAlign w:val="center"/>
          </w:tcPr>
          <w:p w:rsidR="003D56EB" w:rsidRPr="00A15A6D" w:rsidRDefault="00602827" w:rsidP="0078254B">
            <w:pPr>
              <w:numPr>
                <w:ilvl w:val="0"/>
                <w:numId w:val="2"/>
              </w:numPr>
              <w:tabs>
                <w:tab w:val="num" w:pos="252"/>
              </w:tabs>
              <w:spacing w:before="80" w:after="80"/>
              <w:ind w:left="252" w:hanging="180"/>
              <w:jc w:val="both"/>
              <w:rPr>
                <w:rFonts w:asciiTheme="minorHAnsi" w:hAnsiTheme="minorHAnsi"/>
                <w:sz w:val="20"/>
                <w:szCs w:val="20"/>
              </w:rPr>
            </w:pPr>
            <w:r w:rsidRPr="00A15A6D">
              <w:rPr>
                <w:rFonts w:asciiTheme="minorHAnsi" w:hAnsiTheme="minorHAnsi"/>
                <w:sz w:val="20"/>
                <w:szCs w:val="20"/>
              </w:rPr>
              <w:lastRenderedPageBreak/>
              <w:t>Les rapports diagnostic, de besoins et des propositions d’amélioration</w:t>
            </w:r>
          </w:p>
          <w:p w:rsidR="00602827" w:rsidRPr="00A15A6D" w:rsidRDefault="00602827" w:rsidP="0078254B">
            <w:pPr>
              <w:spacing w:before="80" w:after="80"/>
              <w:ind w:left="252"/>
              <w:jc w:val="both"/>
              <w:rPr>
                <w:rFonts w:asciiTheme="minorHAnsi" w:hAnsiTheme="minorHAnsi"/>
                <w:sz w:val="20"/>
                <w:szCs w:val="20"/>
              </w:rPr>
            </w:pPr>
          </w:p>
        </w:tc>
        <w:tc>
          <w:tcPr>
            <w:tcW w:w="2409" w:type="dxa"/>
            <w:vAlign w:val="center"/>
          </w:tcPr>
          <w:p w:rsidR="00602827" w:rsidRPr="00A15A6D" w:rsidRDefault="00602827" w:rsidP="00402967">
            <w:pPr>
              <w:spacing w:before="80" w:after="80"/>
              <w:jc w:val="center"/>
              <w:rPr>
                <w:rFonts w:asciiTheme="minorHAnsi" w:hAnsiTheme="minorHAnsi"/>
                <w:sz w:val="20"/>
                <w:szCs w:val="20"/>
              </w:rPr>
            </w:pPr>
          </w:p>
        </w:tc>
      </w:tr>
      <w:tr w:rsidR="006701B9" w:rsidRPr="00A15A6D" w:rsidTr="002C507B">
        <w:trPr>
          <w:trHeight w:val="146"/>
        </w:trPr>
        <w:tc>
          <w:tcPr>
            <w:tcW w:w="14458" w:type="dxa"/>
            <w:gridSpan w:val="5"/>
            <w:tcBorders>
              <w:bottom w:val="single" w:sz="4" w:space="0" w:color="auto"/>
            </w:tcBorders>
            <w:shd w:val="clear" w:color="auto" w:fill="E6E6E6"/>
            <w:vAlign w:val="center"/>
          </w:tcPr>
          <w:p w:rsidR="006701B9" w:rsidRPr="00A15A6D" w:rsidRDefault="006701B9" w:rsidP="002508B9">
            <w:pPr>
              <w:spacing w:before="80" w:after="80"/>
              <w:jc w:val="center"/>
              <w:rPr>
                <w:rFonts w:asciiTheme="minorHAnsi" w:hAnsiTheme="minorHAnsi"/>
                <w:b/>
                <w:i/>
                <w:iCs/>
                <w:sz w:val="20"/>
                <w:szCs w:val="20"/>
              </w:rPr>
            </w:pPr>
            <w:r w:rsidRPr="00A15A6D">
              <w:rPr>
                <w:rFonts w:asciiTheme="minorHAnsi" w:hAnsiTheme="minorHAnsi"/>
                <w:b/>
                <w:i/>
                <w:iCs/>
                <w:sz w:val="20"/>
                <w:szCs w:val="20"/>
              </w:rPr>
              <w:lastRenderedPageBreak/>
              <w:t>B - le développement des méthodes d’audit et dévaluation des programmes  publics </w:t>
            </w:r>
          </w:p>
        </w:tc>
      </w:tr>
      <w:tr w:rsidR="00810EF5" w:rsidRPr="00A15A6D" w:rsidTr="002C507B">
        <w:trPr>
          <w:trHeight w:val="146"/>
        </w:trPr>
        <w:tc>
          <w:tcPr>
            <w:tcW w:w="3402" w:type="dxa"/>
            <w:gridSpan w:val="2"/>
            <w:tcBorders>
              <w:top w:val="single" w:sz="4" w:space="0" w:color="auto"/>
              <w:bottom w:val="single" w:sz="4" w:space="0" w:color="auto"/>
            </w:tcBorders>
            <w:vAlign w:val="center"/>
          </w:tcPr>
          <w:p w:rsidR="006701B9" w:rsidRPr="00A15A6D" w:rsidRDefault="006701B9" w:rsidP="00242620">
            <w:pPr>
              <w:spacing w:before="80" w:after="80"/>
              <w:ind w:left="540" w:hanging="540"/>
              <w:jc w:val="center"/>
              <w:rPr>
                <w:rFonts w:asciiTheme="minorHAnsi" w:hAnsiTheme="minorHAnsi"/>
                <w:b/>
                <w:bCs/>
                <w:sz w:val="20"/>
                <w:szCs w:val="20"/>
              </w:rPr>
            </w:pPr>
            <w:r w:rsidRPr="00A15A6D">
              <w:rPr>
                <w:rFonts w:asciiTheme="minorHAnsi" w:hAnsiTheme="minorHAnsi"/>
                <w:b/>
                <w:bCs/>
                <w:sz w:val="20"/>
                <w:szCs w:val="20"/>
              </w:rPr>
              <w:t>Résultats</w:t>
            </w:r>
          </w:p>
        </w:tc>
        <w:tc>
          <w:tcPr>
            <w:tcW w:w="3969" w:type="dxa"/>
            <w:tcBorders>
              <w:top w:val="single" w:sz="4" w:space="0" w:color="auto"/>
              <w:bottom w:val="single" w:sz="4" w:space="0" w:color="auto"/>
            </w:tcBorders>
            <w:vAlign w:val="center"/>
          </w:tcPr>
          <w:p w:rsidR="006701B9" w:rsidRPr="00A15A6D" w:rsidRDefault="006701B9" w:rsidP="00242620">
            <w:pPr>
              <w:spacing w:before="80" w:after="80"/>
              <w:jc w:val="center"/>
              <w:rPr>
                <w:rFonts w:asciiTheme="minorHAnsi" w:hAnsiTheme="minorHAnsi"/>
                <w:b/>
                <w:bCs/>
                <w:sz w:val="20"/>
                <w:szCs w:val="20"/>
              </w:rPr>
            </w:pPr>
            <w:r w:rsidRPr="00A15A6D">
              <w:rPr>
                <w:rFonts w:asciiTheme="minorHAnsi" w:hAnsiTheme="minorHAnsi"/>
                <w:b/>
                <w:bCs/>
                <w:sz w:val="20"/>
                <w:szCs w:val="20"/>
              </w:rPr>
              <w:t>Indicateurs objectivement vérifiables</w:t>
            </w:r>
          </w:p>
        </w:tc>
        <w:tc>
          <w:tcPr>
            <w:tcW w:w="4678" w:type="dxa"/>
            <w:tcBorders>
              <w:top w:val="single" w:sz="4" w:space="0" w:color="auto"/>
              <w:bottom w:val="single" w:sz="4" w:space="0" w:color="auto"/>
            </w:tcBorders>
            <w:vAlign w:val="center"/>
          </w:tcPr>
          <w:p w:rsidR="006701B9" w:rsidRPr="00A15A6D" w:rsidRDefault="006701B9" w:rsidP="00242620">
            <w:pPr>
              <w:spacing w:before="80" w:after="80"/>
              <w:jc w:val="center"/>
              <w:rPr>
                <w:rFonts w:asciiTheme="minorHAnsi" w:hAnsiTheme="minorHAnsi"/>
                <w:b/>
                <w:bCs/>
                <w:sz w:val="20"/>
                <w:szCs w:val="20"/>
              </w:rPr>
            </w:pPr>
            <w:r w:rsidRPr="00A15A6D">
              <w:rPr>
                <w:rFonts w:asciiTheme="minorHAnsi" w:hAnsiTheme="minorHAnsi"/>
                <w:b/>
                <w:bCs/>
                <w:sz w:val="20"/>
                <w:szCs w:val="20"/>
              </w:rPr>
              <w:t>Sources de vérification</w:t>
            </w:r>
          </w:p>
        </w:tc>
        <w:tc>
          <w:tcPr>
            <w:tcW w:w="2409" w:type="dxa"/>
            <w:tcBorders>
              <w:top w:val="single" w:sz="4" w:space="0" w:color="auto"/>
              <w:bottom w:val="single" w:sz="4" w:space="0" w:color="auto"/>
            </w:tcBorders>
            <w:vAlign w:val="center"/>
          </w:tcPr>
          <w:p w:rsidR="006701B9" w:rsidRPr="00A15A6D" w:rsidRDefault="006701B9" w:rsidP="00242620">
            <w:pPr>
              <w:spacing w:before="80" w:after="80"/>
              <w:jc w:val="center"/>
              <w:rPr>
                <w:rFonts w:asciiTheme="minorHAnsi" w:hAnsiTheme="minorHAnsi"/>
                <w:b/>
                <w:bCs/>
                <w:sz w:val="20"/>
                <w:szCs w:val="20"/>
              </w:rPr>
            </w:pPr>
            <w:r w:rsidRPr="00A15A6D">
              <w:rPr>
                <w:rFonts w:asciiTheme="minorHAnsi" w:hAnsiTheme="minorHAnsi"/>
                <w:b/>
                <w:bCs/>
                <w:sz w:val="20"/>
                <w:szCs w:val="20"/>
              </w:rPr>
              <w:t>Hypothèses</w:t>
            </w:r>
          </w:p>
        </w:tc>
      </w:tr>
      <w:tr w:rsidR="00810EF5" w:rsidRPr="00A15A6D" w:rsidTr="002C507B">
        <w:trPr>
          <w:trHeight w:val="146"/>
        </w:trPr>
        <w:tc>
          <w:tcPr>
            <w:tcW w:w="3402" w:type="dxa"/>
            <w:gridSpan w:val="2"/>
            <w:tcBorders>
              <w:top w:val="single" w:sz="4" w:space="0" w:color="auto"/>
            </w:tcBorders>
            <w:vAlign w:val="center"/>
          </w:tcPr>
          <w:p w:rsidR="006701B9" w:rsidRPr="00A15A6D" w:rsidRDefault="006701B9" w:rsidP="002F108B">
            <w:pPr>
              <w:autoSpaceDE w:val="0"/>
              <w:autoSpaceDN w:val="0"/>
              <w:adjustRightInd w:val="0"/>
              <w:spacing w:before="80" w:after="80"/>
              <w:jc w:val="both"/>
              <w:rPr>
                <w:rFonts w:asciiTheme="minorHAnsi" w:hAnsiTheme="minorHAnsi"/>
                <w:b/>
                <w:bCs/>
              </w:rPr>
            </w:pPr>
          </w:p>
        </w:tc>
        <w:tc>
          <w:tcPr>
            <w:tcW w:w="3969" w:type="dxa"/>
            <w:tcBorders>
              <w:top w:val="single" w:sz="4" w:space="0" w:color="auto"/>
            </w:tcBorders>
            <w:shd w:val="clear" w:color="auto" w:fill="auto"/>
            <w:vAlign w:val="center"/>
          </w:tcPr>
          <w:p w:rsidR="003D56EB" w:rsidRPr="00A15A6D" w:rsidRDefault="00432277" w:rsidP="0078254B">
            <w:pPr>
              <w:numPr>
                <w:ilvl w:val="0"/>
                <w:numId w:val="2"/>
              </w:numPr>
              <w:tabs>
                <w:tab w:val="num" w:pos="252"/>
              </w:tabs>
              <w:spacing w:before="80" w:after="80"/>
              <w:ind w:left="252" w:hanging="180"/>
              <w:jc w:val="both"/>
              <w:rPr>
                <w:rFonts w:asciiTheme="minorHAnsi" w:hAnsiTheme="minorHAnsi"/>
                <w:sz w:val="20"/>
                <w:szCs w:val="20"/>
              </w:rPr>
            </w:pPr>
            <w:r w:rsidRPr="00A15A6D">
              <w:rPr>
                <w:rFonts w:asciiTheme="minorHAnsi" w:hAnsiTheme="minorHAnsi"/>
                <w:sz w:val="20"/>
                <w:szCs w:val="20"/>
              </w:rPr>
              <w:t>Les forces et les faiblesses liées l’approche</w:t>
            </w:r>
            <w:r w:rsidRPr="00A15A6D">
              <w:rPr>
                <w:rFonts w:asciiTheme="minorHAnsi" w:hAnsiTheme="minorHAnsi" w:cs="Arial"/>
                <w:sz w:val="20"/>
                <w:szCs w:val="20"/>
              </w:rPr>
              <w:t xml:space="preserve">  de la Cour en matière d’évaluation sont cernées.</w:t>
            </w:r>
          </w:p>
          <w:p w:rsidR="003D56EB" w:rsidRPr="00A15A6D" w:rsidRDefault="003D56EB" w:rsidP="00A24617">
            <w:pPr>
              <w:pStyle w:val="Paragraphedeliste"/>
              <w:spacing w:before="80" w:after="80"/>
              <w:jc w:val="both"/>
              <w:rPr>
                <w:sz w:val="20"/>
                <w:szCs w:val="20"/>
                <w:lang w:eastAsia="en-US"/>
              </w:rPr>
            </w:pPr>
          </w:p>
        </w:tc>
        <w:tc>
          <w:tcPr>
            <w:tcW w:w="4678" w:type="dxa"/>
            <w:tcBorders>
              <w:top w:val="single" w:sz="4" w:space="0" w:color="auto"/>
            </w:tcBorders>
            <w:shd w:val="clear" w:color="auto" w:fill="auto"/>
            <w:vAlign w:val="center"/>
          </w:tcPr>
          <w:p w:rsidR="003D56EB" w:rsidRPr="00A15A6D" w:rsidRDefault="006701B9" w:rsidP="0078254B">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 xml:space="preserve">Document Stratégie établi et diffusé sur l’"intra-net" de la Cour </w:t>
            </w:r>
          </w:p>
          <w:p w:rsidR="003D56EB" w:rsidRPr="00A15A6D" w:rsidRDefault="006701B9" w:rsidP="0078254B">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Critères de choix et de sélection des programmes diffusés aux magistrats de la Cour</w:t>
            </w:r>
          </w:p>
          <w:p w:rsidR="003D56EB" w:rsidRPr="00A15A6D" w:rsidRDefault="006701B9" w:rsidP="0078254B">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Programme triennal de la Cour adopté par l'Assemblée Plénière</w:t>
            </w:r>
          </w:p>
          <w:p w:rsidR="003D56EB" w:rsidRPr="00A15A6D" w:rsidRDefault="006701B9" w:rsidP="0078254B">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Rapports d’évaluation déjà effectué</w:t>
            </w:r>
            <w:r w:rsidR="00A24617" w:rsidRPr="00A15A6D">
              <w:rPr>
                <w:rFonts w:asciiTheme="minorHAnsi" w:hAnsiTheme="minorHAnsi"/>
                <w:sz w:val="20"/>
                <w:szCs w:val="20"/>
              </w:rPr>
              <w:t>s</w:t>
            </w:r>
            <w:r w:rsidRPr="00A15A6D">
              <w:rPr>
                <w:rFonts w:asciiTheme="minorHAnsi" w:hAnsiTheme="minorHAnsi"/>
                <w:sz w:val="20"/>
                <w:szCs w:val="20"/>
              </w:rPr>
              <w:t xml:space="preserve"> par la Cour </w:t>
            </w:r>
          </w:p>
        </w:tc>
        <w:tc>
          <w:tcPr>
            <w:tcW w:w="2409" w:type="dxa"/>
            <w:tcBorders>
              <w:top w:val="single" w:sz="4" w:space="0" w:color="auto"/>
            </w:tcBorders>
            <w:vAlign w:val="center"/>
          </w:tcPr>
          <w:p w:rsidR="003D56EB" w:rsidRPr="00A15A6D" w:rsidRDefault="006701B9" w:rsidP="0078254B">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 xml:space="preserve">Inadéquation des ressources humaines </w:t>
            </w:r>
          </w:p>
          <w:p w:rsidR="003D56EB" w:rsidRPr="00A15A6D" w:rsidRDefault="006701B9" w:rsidP="0078254B">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Contraintes liées au budget -temps</w:t>
            </w:r>
          </w:p>
          <w:p w:rsidR="006701B9" w:rsidRPr="00A15A6D" w:rsidRDefault="006701B9" w:rsidP="0078254B">
            <w:pPr>
              <w:spacing w:before="80" w:after="80"/>
              <w:jc w:val="both"/>
              <w:rPr>
                <w:rStyle w:val="Marquedecommentaire"/>
                <w:rFonts w:asciiTheme="minorHAnsi" w:hAnsiTheme="minorHAnsi"/>
                <w:sz w:val="20"/>
                <w:szCs w:val="20"/>
              </w:rPr>
            </w:pPr>
          </w:p>
        </w:tc>
      </w:tr>
      <w:tr w:rsidR="00810EF5" w:rsidRPr="00A15A6D" w:rsidTr="002C507B">
        <w:trPr>
          <w:trHeight w:val="146"/>
        </w:trPr>
        <w:tc>
          <w:tcPr>
            <w:tcW w:w="3402" w:type="dxa"/>
            <w:gridSpan w:val="2"/>
            <w:vAlign w:val="center"/>
          </w:tcPr>
          <w:p w:rsidR="006701B9" w:rsidRPr="00A15A6D" w:rsidRDefault="002F108B" w:rsidP="006C5437">
            <w:pPr>
              <w:tabs>
                <w:tab w:val="left" w:pos="1593"/>
              </w:tabs>
              <w:jc w:val="both"/>
              <w:rPr>
                <w:rFonts w:asciiTheme="minorHAnsi" w:hAnsiTheme="minorHAnsi"/>
                <w:b/>
                <w:sz w:val="20"/>
                <w:szCs w:val="20"/>
              </w:rPr>
            </w:pPr>
            <w:r w:rsidRPr="00A15A6D">
              <w:rPr>
                <w:rFonts w:asciiTheme="minorHAnsi" w:hAnsiTheme="minorHAnsi"/>
                <w:b/>
              </w:rPr>
              <w:t xml:space="preserve">Résultat B : Les méthodes d’audit et d’évaluation des programmes  publics développées conformément aux normes </w:t>
            </w:r>
            <w:r w:rsidR="006C5437">
              <w:rPr>
                <w:rFonts w:asciiTheme="minorHAnsi" w:hAnsiTheme="minorHAnsi"/>
                <w:b/>
              </w:rPr>
              <w:t>européennes</w:t>
            </w:r>
            <w:r w:rsidR="006C5437" w:rsidRPr="00A15A6D">
              <w:rPr>
                <w:rFonts w:asciiTheme="minorHAnsi" w:hAnsiTheme="minorHAnsi"/>
                <w:b/>
              </w:rPr>
              <w:t xml:space="preserve"> </w:t>
            </w:r>
            <w:r w:rsidRPr="00A15A6D">
              <w:rPr>
                <w:rFonts w:asciiTheme="minorHAnsi" w:hAnsiTheme="minorHAnsi"/>
                <w:b/>
              </w:rPr>
              <w:t>et aux bonnes pratiques dans un contexte de gestion budgétaires basée sur la performance</w:t>
            </w:r>
          </w:p>
        </w:tc>
        <w:tc>
          <w:tcPr>
            <w:tcW w:w="3969" w:type="dxa"/>
            <w:shd w:val="clear" w:color="auto" w:fill="auto"/>
            <w:vAlign w:val="center"/>
          </w:tcPr>
          <w:p w:rsidR="003D56EB" w:rsidRPr="00A15A6D" w:rsidRDefault="00432277" w:rsidP="0078254B">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Les objectifs de la Cour en matière d’évaluation sont définis :</w:t>
            </w:r>
          </w:p>
          <w:p w:rsidR="00432277" w:rsidRPr="00A15A6D" w:rsidRDefault="00432277" w:rsidP="0078254B">
            <w:pPr>
              <w:spacing w:before="80" w:after="80"/>
              <w:ind w:left="142"/>
              <w:jc w:val="both"/>
              <w:rPr>
                <w:rFonts w:asciiTheme="minorHAnsi" w:hAnsiTheme="minorHAnsi"/>
                <w:sz w:val="20"/>
                <w:szCs w:val="20"/>
              </w:rPr>
            </w:pPr>
            <w:r w:rsidRPr="00A15A6D">
              <w:rPr>
                <w:rFonts w:asciiTheme="minorHAnsi" w:hAnsiTheme="minorHAnsi"/>
                <w:sz w:val="20"/>
                <w:szCs w:val="20"/>
              </w:rPr>
              <w:t xml:space="preserve">- Objectifs généraux </w:t>
            </w:r>
          </w:p>
          <w:p w:rsidR="00432277" w:rsidRPr="00A15A6D" w:rsidRDefault="00432277" w:rsidP="0078254B">
            <w:pPr>
              <w:spacing w:before="80" w:after="80"/>
              <w:ind w:left="743" w:hanging="601"/>
              <w:jc w:val="both"/>
              <w:rPr>
                <w:rFonts w:asciiTheme="minorHAnsi" w:hAnsiTheme="minorHAnsi"/>
                <w:sz w:val="20"/>
                <w:szCs w:val="20"/>
              </w:rPr>
            </w:pPr>
            <w:r w:rsidRPr="00A15A6D">
              <w:rPr>
                <w:rFonts w:asciiTheme="minorHAnsi" w:hAnsiTheme="minorHAnsi"/>
                <w:sz w:val="20"/>
                <w:szCs w:val="20"/>
              </w:rPr>
              <w:t>- Objectifs spécifiques (Environnement et GBO)</w:t>
            </w:r>
          </w:p>
          <w:p w:rsidR="006701B9" w:rsidRPr="00A15A6D" w:rsidRDefault="006701B9" w:rsidP="007C3C31">
            <w:pPr>
              <w:spacing w:before="80" w:after="80"/>
              <w:ind w:left="252"/>
              <w:jc w:val="both"/>
              <w:rPr>
                <w:rFonts w:asciiTheme="minorHAnsi" w:hAnsiTheme="minorHAnsi"/>
                <w:b/>
                <w:sz w:val="20"/>
                <w:szCs w:val="20"/>
              </w:rPr>
            </w:pPr>
            <w:r w:rsidRPr="00A15A6D">
              <w:rPr>
                <w:rFonts w:asciiTheme="minorHAnsi" w:hAnsiTheme="minorHAnsi"/>
                <w:b/>
                <w:sz w:val="20"/>
                <w:szCs w:val="20"/>
              </w:rPr>
              <w:t xml:space="preserve">  </w:t>
            </w:r>
          </w:p>
        </w:tc>
        <w:tc>
          <w:tcPr>
            <w:tcW w:w="4678" w:type="dxa"/>
            <w:shd w:val="clear" w:color="auto" w:fill="auto"/>
            <w:vAlign w:val="center"/>
          </w:tcPr>
          <w:p w:rsidR="003D56EB" w:rsidRPr="00A15A6D" w:rsidRDefault="006701B9" w:rsidP="00A24617">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 xml:space="preserve">Le </w:t>
            </w:r>
            <w:r w:rsidR="00432277" w:rsidRPr="00A15A6D">
              <w:rPr>
                <w:rFonts w:asciiTheme="minorHAnsi" w:hAnsiTheme="minorHAnsi"/>
                <w:sz w:val="20"/>
                <w:szCs w:val="20"/>
              </w:rPr>
              <w:t>rapport approuvé par</w:t>
            </w:r>
            <w:r w:rsidR="00432277" w:rsidRPr="00A15A6D">
              <w:rPr>
                <w:rFonts w:asciiTheme="minorHAnsi" w:hAnsiTheme="minorHAnsi"/>
                <w:b/>
                <w:bCs/>
                <w:sz w:val="20"/>
                <w:szCs w:val="20"/>
              </w:rPr>
              <w:t xml:space="preserve"> </w:t>
            </w:r>
            <w:r w:rsidR="00432277" w:rsidRPr="00A15A6D">
              <w:rPr>
                <w:rFonts w:asciiTheme="minorHAnsi" w:hAnsiTheme="minorHAnsi"/>
                <w:sz w:val="20"/>
                <w:szCs w:val="20"/>
              </w:rPr>
              <w:t>l’Assemblée Plénière</w:t>
            </w:r>
            <w:r w:rsidR="00432277" w:rsidRPr="00A15A6D">
              <w:rPr>
                <w:rFonts w:asciiTheme="minorHAnsi" w:hAnsiTheme="minorHAnsi"/>
                <w:b/>
                <w:bCs/>
                <w:sz w:val="20"/>
                <w:szCs w:val="20"/>
              </w:rPr>
              <w:t xml:space="preserve"> </w:t>
            </w:r>
            <w:r w:rsidR="00432277" w:rsidRPr="00A15A6D">
              <w:rPr>
                <w:rFonts w:asciiTheme="minorHAnsi" w:hAnsiTheme="minorHAnsi"/>
                <w:sz w:val="20"/>
                <w:szCs w:val="20"/>
              </w:rPr>
              <w:t>de la Cour</w:t>
            </w:r>
          </w:p>
          <w:p w:rsidR="003D56EB" w:rsidRPr="00A15A6D" w:rsidRDefault="006701B9" w:rsidP="0078254B">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Le PV de l’assemblée plénière</w:t>
            </w:r>
          </w:p>
        </w:tc>
        <w:tc>
          <w:tcPr>
            <w:tcW w:w="2409" w:type="dxa"/>
            <w:vAlign w:val="center"/>
          </w:tcPr>
          <w:p w:rsidR="006701B9" w:rsidRPr="00A15A6D" w:rsidRDefault="006701B9" w:rsidP="0078254B">
            <w:pPr>
              <w:pStyle w:val="Paragraphedeliste"/>
              <w:spacing w:before="80" w:after="80"/>
              <w:ind w:left="157"/>
              <w:jc w:val="both"/>
              <w:rPr>
                <w:b/>
                <w:sz w:val="20"/>
                <w:szCs w:val="20"/>
              </w:rPr>
            </w:pPr>
          </w:p>
          <w:p w:rsidR="006701B9" w:rsidRPr="00A15A6D" w:rsidRDefault="006701B9" w:rsidP="0078254B">
            <w:pPr>
              <w:pStyle w:val="Paragraphedeliste"/>
              <w:spacing w:before="80" w:after="80"/>
              <w:ind w:left="157"/>
              <w:jc w:val="both"/>
              <w:rPr>
                <w:b/>
                <w:sz w:val="20"/>
                <w:szCs w:val="20"/>
              </w:rPr>
            </w:pPr>
          </w:p>
          <w:p w:rsidR="006701B9" w:rsidRPr="00A15A6D" w:rsidRDefault="006701B9" w:rsidP="0078254B">
            <w:pPr>
              <w:pStyle w:val="Paragraphedeliste"/>
              <w:spacing w:before="80" w:after="80"/>
              <w:ind w:left="157"/>
              <w:jc w:val="both"/>
              <w:rPr>
                <w:b/>
                <w:sz w:val="20"/>
                <w:szCs w:val="20"/>
              </w:rPr>
            </w:pPr>
          </w:p>
        </w:tc>
      </w:tr>
      <w:tr w:rsidR="00810EF5" w:rsidRPr="00A15A6D" w:rsidTr="002C507B">
        <w:trPr>
          <w:trHeight w:val="146"/>
        </w:trPr>
        <w:tc>
          <w:tcPr>
            <w:tcW w:w="3402" w:type="dxa"/>
            <w:gridSpan w:val="2"/>
            <w:vAlign w:val="center"/>
          </w:tcPr>
          <w:p w:rsidR="00965863" w:rsidRPr="00A15A6D" w:rsidRDefault="00965863" w:rsidP="0078254B">
            <w:pPr>
              <w:autoSpaceDE w:val="0"/>
              <w:autoSpaceDN w:val="0"/>
              <w:adjustRightInd w:val="0"/>
              <w:spacing w:before="80" w:after="80"/>
              <w:jc w:val="both"/>
              <w:rPr>
                <w:rFonts w:asciiTheme="minorHAnsi" w:hAnsiTheme="minorHAnsi"/>
                <w:sz w:val="20"/>
                <w:szCs w:val="20"/>
                <w:lang w:eastAsia="en-US"/>
              </w:rPr>
            </w:pPr>
          </w:p>
        </w:tc>
        <w:tc>
          <w:tcPr>
            <w:tcW w:w="3969" w:type="dxa"/>
            <w:shd w:val="clear" w:color="auto" w:fill="auto"/>
            <w:vAlign w:val="center"/>
          </w:tcPr>
          <w:p w:rsidR="003D56EB" w:rsidRPr="00A15A6D" w:rsidRDefault="00432277" w:rsidP="0078254B">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Un programme de formation est élaboré et une équipe de magistrat formée aux techniques de l’évaluation (un magistrat par chambre et un membre du parquet) est constituée.</w:t>
            </w:r>
          </w:p>
          <w:p w:rsidR="003D56EB" w:rsidRPr="00A15A6D" w:rsidRDefault="003D56EB" w:rsidP="00A24617">
            <w:pPr>
              <w:spacing w:before="80" w:after="80"/>
              <w:ind w:left="252"/>
              <w:jc w:val="both"/>
              <w:rPr>
                <w:rFonts w:asciiTheme="minorHAnsi" w:hAnsiTheme="minorHAnsi"/>
                <w:sz w:val="20"/>
                <w:szCs w:val="20"/>
                <w:lang w:eastAsia="en-US"/>
              </w:rPr>
            </w:pPr>
          </w:p>
        </w:tc>
        <w:tc>
          <w:tcPr>
            <w:tcW w:w="4678" w:type="dxa"/>
            <w:shd w:val="clear" w:color="auto" w:fill="auto"/>
            <w:vAlign w:val="center"/>
          </w:tcPr>
          <w:p w:rsidR="003D56EB" w:rsidRPr="00A15A6D" w:rsidRDefault="00432277" w:rsidP="0078254B">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Le programme de formation dûment approuvé</w:t>
            </w:r>
          </w:p>
          <w:p w:rsidR="003D56EB" w:rsidRPr="00A15A6D" w:rsidRDefault="006701B9" w:rsidP="0078254B">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 xml:space="preserve">Le diagnostic </w:t>
            </w:r>
          </w:p>
          <w:p w:rsidR="003D56EB" w:rsidRPr="00A15A6D" w:rsidRDefault="006701B9" w:rsidP="0078254B">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Le rapport des objectifs</w:t>
            </w:r>
          </w:p>
          <w:p w:rsidR="003D56EB" w:rsidRPr="00A15A6D" w:rsidRDefault="006701B9" w:rsidP="0078254B">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 xml:space="preserve">Le programme de formation </w:t>
            </w:r>
          </w:p>
        </w:tc>
        <w:tc>
          <w:tcPr>
            <w:tcW w:w="2409" w:type="dxa"/>
            <w:vAlign w:val="center"/>
          </w:tcPr>
          <w:p w:rsidR="003D56EB" w:rsidRPr="00A15A6D" w:rsidRDefault="003D56EB" w:rsidP="0078254B">
            <w:pPr>
              <w:spacing w:before="80" w:after="80"/>
              <w:ind w:left="360"/>
              <w:jc w:val="both"/>
              <w:rPr>
                <w:rFonts w:asciiTheme="minorHAnsi" w:hAnsiTheme="minorHAnsi"/>
                <w:sz w:val="20"/>
                <w:szCs w:val="20"/>
                <w:lang w:eastAsia="en-US"/>
              </w:rPr>
            </w:pPr>
          </w:p>
        </w:tc>
      </w:tr>
      <w:tr w:rsidR="00810EF5" w:rsidRPr="00A15A6D" w:rsidTr="002C507B">
        <w:trPr>
          <w:trHeight w:val="146"/>
        </w:trPr>
        <w:tc>
          <w:tcPr>
            <w:tcW w:w="3402" w:type="dxa"/>
            <w:gridSpan w:val="2"/>
            <w:vAlign w:val="center"/>
          </w:tcPr>
          <w:p w:rsidR="006701B9" w:rsidRPr="00A15A6D" w:rsidRDefault="006701B9" w:rsidP="002F108B">
            <w:pPr>
              <w:autoSpaceDE w:val="0"/>
              <w:autoSpaceDN w:val="0"/>
              <w:adjustRightInd w:val="0"/>
              <w:spacing w:before="80" w:after="80"/>
              <w:jc w:val="both"/>
              <w:rPr>
                <w:rFonts w:asciiTheme="minorHAnsi" w:hAnsiTheme="minorHAnsi"/>
                <w:sz w:val="20"/>
                <w:szCs w:val="20"/>
              </w:rPr>
            </w:pPr>
          </w:p>
        </w:tc>
        <w:tc>
          <w:tcPr>
            <w:tcW w:w="3969" w:type="dxa"/>
            <w:shd w:val="clear" w:color="auto" w:fill="auto"/>
            <w:vAlign w:val="center"/>
          </w:tcPr>
          <w:p w:rsidR="003D5B67" w:rsidRDefault="003D5B67">
            <w:pPr>
              <w:spacing w:before="80" w:after="80"/>
              <w:ind w:left="142"/>
              <w:jc w:val="both"/>
              <w:rPr>
                <w:rFonts w:asciiTheme="minorHAnsi" w:hAnsiTheme="minorHAnsi"/>
                <w:sz w:val="20"/>
                <w:szCs w:val="20"/>
                <w:lang w:eastAsia="en-US"/>
              </w:rPr>
            </w:pPr>
          </w:p>
        </w:tc>
        <w:tc>
          <w:tcPr>
            <w:tcW w:w="4678" w:type="dxa"/>
            <w:shd w:val="clear" w:color="auto" w:fill="auto"/>
            <w:vAlign w:val="center"/>
          </w:tcPr>
          <w:p w:rsidR="003D5B67" w:rsidRDefault="003D5B67">
            <w:pPr>
              <w:spacing w:before="80" w:after="80"/>
              <w:ind w:left="142"/>
              <w:jc w:val="both"/>
              <w:rPr>
                <w:rFonts w:asciiTheme="minorHAnsi" w:hAnsiTheme="minorHAnsi"/>
                <w:sz w:val="20"/>
                <w:szCs w:val="20"/>
                <w:lang w:eastAsia="en-US"/>
              </w:rPr>
            </w:pPr>
          </w:p>
        </w:tc>
        <w:tc>
          <w:tcPr>
            <w:tcW w:w="2409" w:type="dxa"/>
            <w:vAlign w:val="center"/>
          </w:tcPr>
          <w:p w:rsidR="003D56EB" w:rsidRPr="00A15A6D" w:rsidRDefault="006701B9" w:rsidP="0078254B">
            <w:pPr>
              <w:pStyle w:val="Paragraphedeliste"/>
              <w:numPr>
                <w:ilvl w:val="0"/>
                <w:numId w:val="9"/>
              </w:numPr>
              <w:spacing w:before="80" w:after="80"/>
              <w:ind w:left="157" w:hanging="142"/>
              <w:jc w:val="both"/>
              <w:rPr>
                <w:sz w:val="20"/>
                <w:szCs w:val="20"/>
                <w:lang w:eastAsia="en-US"/>
              </w:rPr>
            </w:pPr>
            <w:r w:rsidRPr="00A15A6D">
              <w:rPr>
                <w:sz w:val="20"/>
                <w:szCs w:val="20"/>
              </w:rPr>
              <w:t>Le processus de mise à jour des guides</w:t>
            </w:r>
          </w:p>
          <w:p w:rsidR="006701B9" w:rsidRPr="00A15A6D" w:rsidRDefault="006701B9" w:rsidP="0078254B">
            <w:pPr>
              <w:pStyle w:val="Paragraphedeliste"/>
              <w:spacing w:before="80" w:after="80"/>
              <w:ind w:left="157"/>
              <w:jc w:val="both"/>
              <w:rPr>
                <w:sz w:val="20"/>
                <w:szCs w:val="20"/>
              </w:rPr>
            </w:pPr>
          </w:p>
        </w:tc>
      </w:tr>
      <w:tr w:rsidR="00810EF5" w:rsidRPr="00A15A6D" w:rsidTr="002C507B">
        <w:trPr>
          <w:trHeight w:val="146"/>
        </w:trPr>
        <w:tc>
          <w:tcPr>
            <w:tcW w:w="3402" w:type="dxa"/>
            <w:gridSpan w:val="2"/>
            <w:vAlign w:val="center"/>
          </w:tcPr>
          <w:p w:rsidR="006701B9" w:rsidRPr="00A15A6D" w:rsidRDefault="006701B9" w:rsidP="002F108B">
            <w:pPr>
              <w:autoSpaceDE w:val="0"/>
              <w:autoSpaceDN w:val="0"/>
              <w:adjustRightInd w:val="0"/>
              <w:spacing w:before="80" w:after="80"/>
              <w:jc w:val="both"/>
              <w:rPr>
                <w:rFonts w:asciiTheme="minorHAnsi" w:hAnsiTheme="minorHAnsi"/>
                <w:sz w:val="20"/>
                <w:szCs w:val="20"/>
              </w:rPr>
            </w:pPr>
          </w:p>
        </w:tc>
        <w:tc>
          <w:tcPr>
            <w:tcW w:w="3969" w:type="dxa"/>
            <w:shd w:val="clear" w:color="auto" w:fill="auto"/>
            <w:vAlign w:val="center"/>
          </w:tcPr>
          <w:p w:rsidR="006701B9" w:rsidRPr="00A15A6D" w:rsidRDefault="006701B9" w:rsidP="00F87544">
            <w:pPr>
              <w:spacing w:before="80" w:after="80"/>
              <w:ind w:left="252"/>
              <w:jc w:val="both"/>
              <w:rPr>
                <w:rFonts w:asciiTheme="minorHAnsi" w:hAnsiTheme="minorHAnsi"/>
                <w:sz w:val="20"/>
                <w:szCs w:val="20"/>
              </w:rPr>
            </w:pPr>
          </w:p>
        </w:tc>
        <w:tc>
          <w:tcPr>
            <w:tcW w:w="4678" w:type="dxa"/>
            <w:shd w:val="clear" w:color="auto" w:fill="auto"/>
            <w:vAlign w:val="center"/>
          </w:tcPr>
          <w:p w:rsidR="006701B9" w:rsidRPr="00A15A6D" w:rsidRDefault="006701B9" w:rsidP="002E1593">
            <w:pPr>
              <w:spacing w:before="80" w:after="80"/>
              <w:ind w:left="72"/>
              <w:jc w:val="both"/>
              <w:rPr>
                <w:rFonts w:asciiTheme="minorHAnsi" w:hAnsiTheme="minorHAnsi"/>
                <w:sz w:val="20"/>
                <w:szCs w:val="20"/>
              </w:rPr>
            </w:pPr>
          </w:p>
        </w:tc>
        <w:tc>
          <w:tcPr>
            <w:tcW w:w="2409" w:type="dxa"/>
            <w:vAlign w:val="center"/>
          </w:tcPr>
          <w:p w:rsidR="006701B9" w:rsidRPr="00A15A6D" w:rsidRDefault="006701B9" w:rsidP="00F87544">
            <w:pPr>
              <w:pStyle w:val="Paragraphedeliste"/>
              <w:overflowPunct w:val="0"/>
              <w:autoSpaceDE w:val="0"/>
              <w:autoSpaceDN w:val="0"/>
              <w:adjustRightInd w:val="0"/>
              <w:spacing w:before="80" w:after="80"/>
              <w:ind w:left="157"/>
              <w:textAlignment w:val="baseline"/>
              <w:rPr>
                <w:rFonts w:eastAsia="Times New Roman" w:cs="Times New Roman"/>
                <w:sz w:val="20"/>
                <w:szCs w:val="20"/>
              </w:rPr>
            </w:pPr>
          </w:p>
        </w:tc>
      </w:tr>
      <w:tr w:rsidR="006701B9" w:rsidRPr="00A15A6D" w:rsidTr="002C507B">
        <w:trPr>
          <w:trHeight w:val="146"/>
        </w:trPr>
        <w:tc>
          <w:tcPr>
            <w:tcW w:w="14458" w:type="dxa"/>
            <w:gridSpan w:val="5"/>
            <w:tcBorders>
              <w:bottom w:val="single" w:sz="4" w:space="0" w:color="auto"/>
            </w:tcBorders>
            <w:shd w:val="clear" w:color="auto" w:fill="E6E6E6"/>
            <w:vAlign w:val="center"/>
          </w:tcPr>
          <w:p w:rsidR="006701B9" w:rsidRPr="00A15A6D" w:rsidRDefault="006701B9" w:rsidP="00956C1F">
            <w:pPr>
              <w:spacing w:before="80" w:after="80"/>
              <w:jc w:val="center"/>
              <w:rPr>
                <w:rFonts w:asciiTheme="minorHAnsi" w:hAnsiTheme="minorHAnsi"/>
                <w:b/>
                <w:i/>
                <w:iCs/>
                <w:sz w:val="20"/>
                <w:szCs w:val="20"/>
              </w:rPr>
            </w:pPr>
            <w:r w:rsidRPr="00A15A6D">
              <w:rPr>
                <w:rFonts w:asciiTheme="minorHAnsi" w:hAnsiTheme="minorHAnsi"/>
                <w:b/>
                <w:i/>
                <w:iCs/>
                <w:sz w:val="20"/>
                <w:szCs w:val="20"/>
              </w:rPr>
              <w:lastRenderedPageBreak/>
              <w:t>C - le développement de l’audit informatique et le recours aux techniques informatisées de contrôle </w:t>
            </w:r>
          </w:p>
        </w:tc>
      </w:tr>
      <w:tr w:rsidR="00810EF5" w:rsidRPr="00A15A6D" w:rsidTr="002C507B">
        <w:trPr>
          <w:trHeight w:val="146"/>
        </w:trPr>
        <w:tc>
          <w:tcPr>
            <w:tcW w:w="3260" w:type="dxa"/>
            <w:tcBorders>
              <w:top w:val="single" w:sz="4" w:space="0" w:color="auto"/>
              <w:bottom w:val="single" w:sz="4" w:space="0" w:color="auto"/>
            </w:tcBorders>
            <w:vAlign w:val="center"/>
          </w:tcPr>
          <w:p w:rsidR="006701B9" w:rsidRPr="00A15A6D" w:rsidRDefault="006701B9" w:rsidP="003D6F98">
            <w:pPr>
              <w:spacing w:before="80" w:after="80"/>
              <w:ind w:left="540" w:hanging="540"/>
              <w:jc w:val="center"/>
              <w:rPr>
                <w:rFonts w:asciiTheme="minorHAnsi" w:hAnsiTheme="minorHAnsi"/>
                <w:b/>
                <w:bCs/>
                <w:sz w:val="20"/>
                <w:szCs w:val="20"/>
              </w:rPr>
            </w:pPr>
            <w:r w:rsidRPr="00A15A6D">
              <w:rPr>
                <w:rFonts w:asciiTheme="minorHAnsi" w:hAnsiTheme="minorHAnsi"/>
                <w:b/>
                <w:bCs/>
                <w:sz w:val="20"/>
                <w:szCs w:val="20"/>
              </w:rPr>
              <w:t>Résultats</w:t>
            </w:r>
          </w:p>
        </w:tc>
        <w:tc>
          <w:tcPr>
            <w:tcW w:w="4111" w:type="dxa"/>
            <w:gridSpan w:val="2"/>
            <w:tcBorders>
              <w:top w:val="single" w:sz="4" w:space="0" w:color="auto"/>
              <w:bottom w:val="single" w:sz="4" w:space="0" w:color="auto"/>
            </w:tcBorders>
            <w:vAlign w:val="center"/>
          </w:tcPr>
          <w:p w:rsidR="006701B9" w:rsidRPr="00A15A6D" w:rsidRDefault="006701B9" w:rsidP="003D6F98">
            <w:pPr>
              <w:spacing w:before="80" w:after="80"/>
              <w:jc w:val="center"/>
              <w:rPr>
                <w:rFonts w:asciiTheme="minorHAnsi" w:hAnsiTheme="minorHAnsi"/>
                <w:b/>
                <w:bCs/>
                <w:sz w:val="20"/>
                <w:szCs w:val="20"/>
              </w:rPr>
            </w:pPr>
            <w:r w:rsidRPr="00A15A6D">
              <w:rPr>
                <w:rFonts w:asciiTheme="minorHAnsi" w:hAnsiTheme="minorHAnsi"/>
                <w:b/>
                <w:bCs/>
                <w:sz w:val="20"/>
                <w:szCs w:val="20"/>
              </w:rPr>
              <w:t>Indicateurs objectivement vérifiables</w:t>
            </w:r>
          </w:p>
        </w:tc>
        <w:tc>
          <w:tcPr>
            <w:tcW w:w="4678" w:type="dxa"/>
            <w:tcBorders>
              <w:top w:val="single" w:sz="4" w:space="0" w:color="auto"/>
              <w:bottom w:val="single" w:sz="4" w:space="0" w:color="auto"/>
            </w:tcBorders>
            <w:vAlign w:val="center"/>
          </w:tcPr>
          <w:p w:rsidR="006701B9" w:rsidRPr="00A15A6D" w:rsidRDefault="006701B9" w:rsidP="003D6F98">
            <w:pPr>
              <w:spacing w:before="80" w:after="80"/>
              <w:jc w:val="center"/>
              <w:rPr>
                <w:rFonts w:asciiTheme="minorHAnsi" w:hAnsiTheme="minorHAnsi"/>
                <w:b/>
                <w:bCs/>
                <w:sz w:val="20"/>
                <w:szCs w:val="20"/>
              </w:rPr>
            </w:pPr>
            <w:r w:rsidRPr="00A15A6D">
              <w:rPr>
                <w:rFonts w:asciiTheme="minorHAnsi" w:hAnsiTheme="minorHAnsi"/>
                <w:b/>
                <w:bCs/>
                <w:sz w:val="20"/>
                <w:szCs w:val="20"/>
              </w:rPr>
              <w:t>Sources de vérification</w:t>
            </w:r>
          </w:p>
        </w:tc>
        <w:tc>
          <w:tcPr>
            <w:tcW w:w="2409" w:type="dxa"/>
            <w:tcBorders>
              <w:top w:val="single" w:sz="4" w:space="0" w:color="auto"/>
              <w:bottom w:val="single" w:sz="4" w:space="0" w:color="auto"/>
            </w:tcBorders>
            <w:vAlign w:val="center"/>
          </w:tcPr>
          <w:p w:rsidR="006701B9" w:rsidRPr="00A15A6D" w:rsidRDefault="006701B9" w:rsidP="003D6F98">
            <w:pPr>
              <w:spacing w:before="80" w:after="80"/>
              <w:jc w:val="center"/>
              <w:rPr>
                <w:rFonts w:asciiTheme="minorHAnsi" w:hAnsiTheme="minorHAnsi"/>
                <w:b/>
                <w:bCs/>
                <w:sz w:val="20"/>
                <w:szCs w:val="20"/>
              </w:rPr>
            </w:pPr>
            <w:r w:rsidRPr="00A15A6D">
              <w:rPr>
                <w:rFonts w:asciiTheme="minorHAnsi" w:hAnsiTheme="minorHAnsi"/>
                <w:b/>
                <w:bCs/>
                <w:sz w:val="20"/>
                <w:szCs w:val="20"/>
              </w:rPr>
              <w:t>Hypothèses</w:t>
            </w:r>
          </w:p>
        </w:tc>
      </w:tr>
      <w:tr w:rsidR="00810EF5" w:rsidRPr="00A15A6D" w:rsidTr="002C507B">
        <w:trPr>
          <w:trHeight w:val="1866"/>
        </w:trPr>
        <w:tc>
          <w:tcPr>
            <w:tcW w:w="3260" w:type="dxa"/>
            <w:tcBorders>
              <w:top w:val="single" w:sz="4" w:space="0" w:color="auto"/>
            </w:tcBorders>
            <w:vAlign w:val="center"/>
          </w:tcPr>
          <w:p w:rsidR="00885564" w:rsidRPr="00A15A6D" w:rsidRDefault="00885564" w:rsidP="00885564">
            <w:pPr>
              <w:rPr>
                <w:rFonts w:asciiTheme="minorHAnsi" w:hAnsiTheme="minorHAnsi"/>
                <w:b/>
              </w:rPr>
            </w:pPr>
          </w:p>
          <w:p w:rsidR="00885564" w:rsidRPr="00A15A6D" w:rsidRDefault="00885564" w:rsidP="00885564">
            <w:pPr>
              <w:rPr>
                <w:rFonts w:asciiTheme="minorHAnsi" w:hAnsiTheme="minorHAnsi"/>
                <w:b/>
              </w:rPr>
            </w:pPr>
          </w:p>
          <w:p w:rsidR="00885564" w:rsidRPr="00A15A6D" w:rsidRDefault="00885564" w:rsidP="00885564">
            <w:pPr>
              <w:rPr>
                <w:rFonts w:asciiTheme="minorHAnsi" w:hAnsiTheme="minorHAnsi"/>
                <w:b/>
              </w:rPr>
            </w:pPr>
          </w:p>
          <w:p w:rsidR="006701B9" w:rsidRPr="00A15A6D" w:rsidRDefault="006701B9" w:rsidP="00885564">
            <w:pPr>
              <w:rPr>
                <w:rFonts w:asciiTheme="minorHAnsi" w:hAnsiTheme="minorHAnsi"/>
                <w:b/>
              </w:rPr>
            </w:pPr>
          </w:p>
        </w:tc>
        <w:tc>
          <w:tcPr>
            <w:tcW w:w="4111" w:type="dxa"/>
            <w:gridSpan w:val="2"/>
            <w:tcBorders>
              <w:top w:val="single" w:sz="4" w:space="0" w:color="auto"/>
            </w:tcBorders>
            <w:vAlign w:val="center"/>
          </w:tcPr>
          <w:p w:rsidR="003D56EB" w:rsidRPr="00A15A6D" w:rsidRDefault="00432277" w:rsidP="0078254B">
            <w:pPr>
              <w:numPr>
                <w:ilvl w:val="0"/>
                <w:numId w:val="2"/>
              </w:numPr>
              <w:tabs>
                <w:tab w:val="num" w:pos="252"/>
              </w:tabs>
              <w:spacing w:before="80" w:after="80"/>
              <w:ind w:left="252" w:hanging="218"/>
              <w:jc w:val="both"/>
              <w:rPr>
                <w:rFonts w:asciiTheme="minorHAnsi" w:hAnsiTheme="minorHAnsi"/>
                <w:sz w:val="20"/>
                <w:szCs w:val="20"/>
                <w:lang w:eastAsia="en-US"/>
              </w:rPr>
            </w:pPr>
            <w:r w:rsidRPr="00A15A6D">
              <w:rPr>
                <w:rFonts w:asciiTheme="minorHAnsi" w:hAnsiTheme="minorHAnsi"/>
                <w:sz w:val="20"/>
                <w:szCs w:val="20"/>
              </w:rPr>
              <w:t xml:space="preserve">Le degré d’implication de la Cour dans le domaine des TIC   et en matière d’utilisation de l’outil informatique pour la réalisation des travaux d’audit sont cernés </w:t>
            </w:r>
          </w:p>
          <w:p w:rsidR="003D56EB" w:rsidRPr="00A15A6D" w:rsidRDefault="006701B9" w:rsidP="0078254B">
            <w:pPr>
              <w:numPr>
                <w:ilvl w:val="0"/>
                <w:numId w:val="2"/>
              </w:numPr>
              <w:tabs>
                <w:tab w:val="num" w:pos="252"/>
              </w:tabs>
              <w:spacing w:before="80" w:after="80"/>
              <w:ind w:left="252" w:hanging="218"/>
              <w:jc w:val="both"/>
              <w:rPr>
                <w:rFonts w:asciiTheme="minorHAnsi" w:hAnsiTheme="minorHAnsi"/>
                <w:sz w:val="20"/>
                <w:szCs w:val="20"/>
                <w:lang w:eastAsia="en-US"/>
              </w:rPr>
            </w:pPr>
            <w:r w:rsidRPr="00A15A6D">
              <w:rPr>
                <w:rFonts w:asciiTheme="minorHAnsi" w:hAnsiTheme="minorHAnsi"/>
                <w:sz w:val="20"/>
                <w:szCs w:val="20"/>
              </w:rPr>
              <w:t>Le rapport diagnostic précisant notamment les points forts et les points faibles en la matière</w:t>
            </w:r>
          </w:p>
        </w:tc>
        <w:tc>
          <w:tcPr>
            <w:tcW w:w="4678" w:type="dxa"/>
            <w:tcBorders>
              <w:top w:val="single" w:sz="4" w:space="0" w:color="auto"/>
            </w:tcBorders>
            <w:vAlign w:val="center"/>
          </w:tcPr>
          <w:p w:rsidR="003D56EB" w:rsidRPr="00A15A6D" w:rsidRDefault="006701B9" w:rsidP="0078254B">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L’Enquête déjà menée par les magistrats de la Cour</w:t>
            </w:r>
          </w:p>
          <w:p w:rsidR="003D56EB" w:rsidRPr="00A15A6D" w:rsidRDefault="006701B9" w:rsidP="0078254B">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Le rapport diagnostic élaboré par l’expert</w:t>
            </w:r>
          </w:p>
          <w:p w:rsidR="003D56EB" w:rsidRPr="00A15A6D" w:rsidRDefault="006701B9" w:rsidP="0078254B">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 xml:space="preserve">Le rapport déjà élaboré en utilisant les TIC </w:t>
            </w:r>
          </w:p>
          <w:p w:rsidR="006701B9" w:rsidRPr="00A15A6D" w:rsidRDefault="006701B9" w:rsidP="0078254B">
            <w:pPr>
              <w:spacing w:before="80" w:after="80"/>
              <w:ind w:left="252"/>
              <w:jc w:val="both"/>
              <w:rPr>
                <w:rFonts w:asciiTheme="minorHAnsi" w:hAnsiTheme="minorHAnsi"/>
                <w:sz w:val="20"/>
                <w:szCs w:val="20"/>
              </w:rPr>
            </w:pPr>
          </w:p>
        </w:tc>
        <w:tc>
          <w:tcPr>
            <w:tcW w:w="2409" w:type="dxa"/>
            <w:tcBorders>
              <w:top w:val="single" w:sz="4" w:space="0" w:color="auto"/>
            </w:tcBorders>
            <w:vAlign w:val="center"/>
          </w:tcPr>
          <w:p w:rsidR="006701B9" w:rsidRPr="00A15A6D" w:rsidRDefault="006701B9" w:rsidP="00632F01">
            <w:pPr>
              <w:spacing w:before="80" w:after="80"/>
              <w:ind w:left="252"/>
              <w:jc w:val="both"/>
              <w:rPr>
                <w:rStyle w:val="Marquedecommentaire"/>
                <w:rFonts w:asciiTheme="minorHAnsi" w:hAnsiTheme="minorHAnsi"/>
                <w:sz w:val="20"/>
                <w:szCs w:val="20"/>
              </w:rPr>
            </w:pPr>
          </w:p>
        </w:tc>
      </w:tr>
      <w:tr w:rsidR="00810EF5" w:rsidRPr="00A15A6D" w:rsidTr="002C507B">
        <w:trPr>
          <w:trHeight w:val="1866"/>
        </w:trPr>
        <w:tc>
          <w:tcPr>
            <w:tcW w:w="3260" w:type="dxa"/>
            <w:vAlign w:val="center"/>
          </w:tcPr>
          <w:p w:rsidR="006701B9" w:rsidRPr="00A15A6D" w:rsidRDefault="00885564" w:rsidP="0078254B">
            <w:pPr>
              <w:rPr>
                <w:rFonts w:asciiTheme="minorHAnsi" w:hAnsiTheme="minorHAnsi"/>
                <w:sz w:val="20"/>
                <w:szCs w:val="20"/>
              </w:rPr>
            </w:pPr>
            <w:r w:rsidRPr="00A15A6D">
              <w:rPr>
                <w:rFonts w:asciiTheme="minorHAnsi" w:hAnsiTheme="minorHAnsi"/>
                <w:b/>
              </w:rPr>
              <w:t>Résultat  C : L’audit informatique et le recours aux techniques informatisées de contrôle développés</w:t>
            </w:r>
          </w:p>
        </w:tc>
        <w:tc>
          <w:tcPr>
            <w:tcW w:w="4111" w:type="dxa"/>
            <w:gridSpan w:val="2"/>
            <w:vAlign w:val="center"/>
          </w:tcPr>
          <w:p w:rsidR="00432277" w:rsidRPr="00A15A6D" w:rsidRDefault="00432277" w:rsidP="0078254B">
            <w:pPr>
              <w:numPr>
                <w:ilvl w:val="0"/>
                <w:numId w:val="1"/>
              </w:numPr>
              <w:tabs>
                <w:tab w:val="clear" w:pos="360"/>
              </w:tabs>
              <w:overflowPunct w:val="0"/>
              <w:autoSpaceDE w:val="0"/>
              <w:autoSpaceDN w:val="0"/>
              <w:adjustRightInd w:val="0"/>
              <w:spacing w:before="80" w:after="80"/>
              <w:ind w:left="266" w:hanging="266"/>
              <w:jc w:val="both"/>
              <w:textAlignment w:val="baseline"/>
              <w:rPr>
                <w:rFonts w:asciiTheme="minorHAnsi" w:hAnsiTheme="minorHAnsi"/>
                <w:sz w:val="20"/>
                <w:szCs w:val="20"/>
              </w:rPr>
            </w:pPr>
            <w:r w:rsidRPr="00A15A6D">
              <w:rPr>
                <w:rFonts w:asciiTheme="minorHAnsi" w:hAnsiTheme="minorHAnsi"/>
                <w:sz w:val="20"/>
                <w:szCs w:val="20"/>
              </w:rPr>
              <w:t>Les  capacités des magistrats et des auxiliaires de vérification en matière d’audit informatique sont améliorées</w:t>
            </w:r>
            <w:r w:rsidR="00AE674D" w:rsidRPr="00A15A6D">
              <w:rPr>
                <w:rFonts w:asciiTheme="minorHAnsi" w:eastAsia="Calibri" w:hAnsiTheme="minorHAnsi"/>
                <w:sz w:val="20"/>
                <w:szCs w:val="20"/>
                <w:lang w:eastAsia="en-US"/>
              </w:rPr>
              <w:t xml:space="preserve"> et des outils techniques mis à leur disposition</w:t>
            </w:r>
            <w:r w:rsidRPr="00A15A6D">
              <w:rPr>
                <w:rFonts w:asciiTheme="minorHAnsi" w:hAnsiTheme="minorHAnsi"/>
                <w:sz w:val="20"/>
                <w:szCs w:val="20"/>
              </w:rPr>
              <w:t xml:space="preserve">. </w:t>
            </w:r>
          </w:p>
          <w:p w:rsidR="006701B9" w:rsidRPr="00A15A6D" w:rsidRDefault="006701B9" w:rsidP="0078254B">
            <w:pPr>
              <w:numPr>
                <w:ilvl w:val="0"/>
                <w:numId w:val="1"/>
              </w:numPr>
              <w:tabs>
                <w:tab w:val="clear" w:pos="360"/>
              </w:tabs>
              <w:overflowPunct w:val="0"/>
              <w:autoSpaceDE w:val="0"/>
              <w:autoSpaceDN w:val="0"/>
              <w:adjustRightInd w:val="0"/>
              <w:spacing w:before="80" w:after="80"/>
              <w:ind w:left="266" w:hanging="266"/>
              <w:jc w:val="both"/>
              <w:textAlignment w:val="baseline"/>
              <w:rPr>
                <w:rFonts w:asciiTheme="minorHAnsi" w:hAnsiTheme="minorHAnsi"/>
                <w:sz w:val="20"/>
                <w:szCs w:val="20"/>
              </w:rPr>
            </w:pPr>
            <w:r w:rsidRPr="00A15A6D">
              <w:rPr>
                <w:rFonts w:asciiTheme="minorHAnsi" w:hAnsiTheme="minorHAnsi"/>
                <w:sz w:val="20"/>
                <w:szCs w:val="20"/>
              </w:rPr>
              <w:t>Le programme de formation en matière de TIC dument approuvé</w:t>
            </w:r>
          </w:p>
          <w:p w:rsidR="006701B9" w:rsidRPr="00A15A6D" w:rsidRDefault="006701B9" w:rsidP="0078254B">
            <w:pPr>
              <w:numPr>
                <w:ilvl w:val="0"/>
                <w:numId w:val="1"/>
              </w:numPr>
              <w:tabs>
                <w:tab w:val="clear" w:pos="360"/>
              </w:tabs>
              <w:overflowPunct w:val="0"/>
              <w:autoSpaceDE w:val="0"/>
              <w:autoSpaceDN w:val="0"/>
              <w:adjustRightInd w:val="0"/>
              <w:spacing w:before="80" w:after="80"/>
              <w:ind w:left="266" w:hanging="266"/>
              <w:jc w:val="both"/>
              <w:textAlignment w:val="baseline"/>
              <w:rPr>
                <w:rFonts w:asciiTheme="minorHAnsi" w:hAnsiTheme="minorHAnsi"/>
                <w:sz w:val="20"/>
                <w:szCs w:val="20"/>
              </w:rPr>
            </w:pPr>
            <w:r w:rsidRPr="00A15A6D">
              <w:rPr>
                <w:rFonts w:asciiTheme="minorHAnsi" w:hAnsiTheme="minorHAnsi"/>
                <w:sz w:val="20"/>
                <w:szCs w:val="20"/>
              </w:rPr>
              <w:t>L’état des sessions de formation réalisé</w:t>
            </w:r>
          </w:p>
          <w:p w:rsidR="006701B9" w:rsidRPr="00A15A6D" w:rsidRDefault="006701B9" w:rsidP="0078254B">
            <w:pPr>
              <w:overflowPunct w:val="0"/>
              <w:autoSpaceDE w:val="0"/>
              <w:autoSpaceDN w:val="0"/>
              <w:adjustRightInd w:val="0"/>
              <w:spacing w:before="80" w:after="80"/>
              <w:jc w:val="both"/>
              <w:textAlignment w:val="baseline"/>
              <w:rPr>
                <w:rFonts w:asciiTheme="minorHAnsi" w:hAnsiTheme="minorHAnsi"/>
                <w:sz w:val="20"/>
                <w:szCs w:val="20"/>
              </w:rPr>
            </w:pPr>
          </w:p>
        </w:tc>
        <w:tc>
          <w:tcPr>
            <w:tcW w:w="4678" w:type="dxa"/>
            <w:vAlign w:val="center"/>
          </w:tcPr>
          <w:p w:rsidR="006701B9" w:rsidRPr="00A15A6D" w:rsidRDefault="006701B9" w:rsidP="0078254B">
            <w:pPr>
              <w:numPr>
                <w:ilvl w:val="0"/>
                <w:numId w:val="1"/>
              </w:numPr>
              <w:tabs>
                <w:tab w:val="clear" w:pos="360"/>
              </w:tabs>
              <w:overflowPunct w:val="0"/>
              <w:autoSpaceDE w:val="0"/>
              <w:autoSpaceDN w:val="0"/>
              <w:adjustRightInd w:val="0"/>
              <w:spacing w:before="80" w:after="80"/>
              <w:ind w:left="144" w:hanging="144"/>
              <w:jc w:val="both"/>
              <w:textAlignment w:val="baseline"/>
              <w:rPr>
                <w:rFonts w:asciiTheme="minorHAnsi" w:hAnsiTheme="minorHAnsi"/>
                <w:sz w:val="20"/>
                <w:szCs w:val="20"/>
              </w:rPr>
            </w:pPr>
            <w:r w:rsidRPr="00A15A6D">
              <w:rPr>
                <w:rFonts w:asciiTheme="minorHAnsi" w:hAnsiTheme="minorHAnsi"/>
                <w:sz w:val="20"/>
                <w:szCs w:val="20"/>
              </w:rPr>
              <w:t>Programme de formation dument approuvé</w:t>
            </w:r>
          </w:p>
          <w:p w:rsidR="006701B9" w:rsidRPr="00A15A6D" w:rsidRDefault="006701B9" w:rsidP="0078254B">
            <w:pPr>
              <w:numPr>
                <w:ilvl w:val="0"/>
                <w:numId w:val="1"/>
              </w:numPr>
              <w:tabs>
                <w:tab w:val="clear" w:pos="360"/>
              </w:tabs>
              <w:overflowPunct w:val="0"/>
              <w:autoSpaceDE w:val="0"/>
              <w:autoSpaceDN w:val="0"/>
              <w:adjustRightInd w:val="0"/>
              <w:spacing w:before="80" w:after="80"/>
              <w:ind w:left="144" w:hanging="144"/>
              <w:jc w:val="both"/>
              <w:textAlignment w:val="baseline"/>
              <w:rPr>
                <w:rFonts w:asciiTheme="minorHAnsi" w:hAnsiTheme="minorHAnsi"/>
                <w:sz w:val="20"/>
                <w:szCs w:val="20"/>
              </w:rPr>
            </w:pPr>
            <w:r w:rsidRPr="00A15A6D">
              <w:rPr>
                <w:rFonts w:asciiTheme="minorHAnsi" w:hAnsiTheme="minorHAnsi"/>
                <w:sz w:val="20"/>
                <w:szCs w:val="20"/>
              </w:rPr>
              <w:t>Etat des présences</w:t>
            </w:r>
          </w:p>
        </w:tc>
        <w:tc>
          <w:tcPr>
            <w:tcW w:w="2409" w:type="dxa"/>
            <w:vAlign w:val="center"/>
          </w:tcPr>
          <w:p w:rsidR="006701B9" w:rsidRPr="00A15A6D" w:rsidRDefault="006701B9" w:rsidP="007C12A4">
            <w:pPr>
              <w:overflowPunct w:val="0"/>
              <w:autoSpaceDE w:val="0"/>
              <w:autoSpaceDN w:val="0"/>
              <w:adjustRightInd w:val="0"/>
              <w:spacing w:before="80" w:after="80"/>
              <w:ind w:left="144"/>
              <w:textAlignment w:val="baseline"/>
              <w:rPr>
                <w:rFonts w:asciiTheme="minorHAnsi" w:hAnsiTheme="minorHAnsi"/>
                <w:sz w:val="20"/>
                <w:szCs w:val="20"/>
              </w:rPr>
            </w:pPr>
          </w:p>
        </w:tc>
      </w:tr>
      <w:tr w:rsidR="00810EF5" w:rsidRPr="00A15A6D" w:rsidTr="002C507B">
        <w:trPr>
          <w:trHeight w:val="1866"/>
        </w:trPr>
        <w:tc>
          <w:tcPr>
            <w:tcW w:w="3260" w:type="dxa"/>
            <w:vAlign w:val="center"/>
          </w:tcPr>
          <w:p w:rsidR="006701B9" w:rsidRPr="00A15A6D" w:rsidRDefault="006701B9" w:rsidP="0078254B">
            <w:pPr>
              <w:autoSpaceDE w:val="0"/>
              <w:autoSpaceDN w:val="0"/>
              <w:adjustRightInd w:val="0"/>
              <w:spacing w:before="80" w:after="80"/>
              <w:rPr>
                <w:rFonts w:asciiTheme="minorHAnsi" w:hAnsiTheme="minorHAnsi"/>
                <w:sz w:val="20"/>
                <w:szCs w:val="20"/>
              </w:rPr>
            </w:pPr>
          </w:p>
        </w:tc>
        <w:tc>
          <w:tcPr>
            <w:tcW w:w="4111" w:type="dxa"/>
            <w:gridSpan w:val="2"/>
            <w:vAlign w:val="center"/>
          </w:tcPr>
          <w:p w:rsidR="003D56EB" w:rsidRPr="00A15A6D" w:rsidRDefault="00432277" w:rsidP="006C5437">
            <w:pPr>
              <w:pStyle w:val="Paragraphedeliste"/>
              <w:numPr>
                <w:ilvl w:val="0"/>
                <w:numId w:val="9"/>
              </w:numPr>
              <w:spacing w:before="80" w:after="80"/>
              <w:ind w:left="317" w:hanging="317"/>
              <w:jc w:val="both"/>
              <w:rPr>
                <w:sz w:val="20"/>
                <w:szCs w:val="20"/>
                <w:lang w:eastAsia="en-US"/>
              </w:rPr>
            </w:pPr>
            <w:r w:rsidRPr="00A15A6D">
              <w:rPr>
                <w:sz w:val="20"/>
                <w:szCs w:val="20"/>
                <w:lang w:bidi="ar-TN"/>
              </w:rPr>
              <w:t>Les techniques d’audit informatique, inspiré</w:t>
            </w:r>
            <w:r w:rsidR="00A24617" w:rsidRPr="00A15A6D">
              <w:rPr>
                <w:sz w:val="20"/>
                <w:szCs w:val="20"/>
                <w:lang w:bidi="ar-TN"/>
              </w:rPr>
              <w:t>es</w:t>
            </w:r>
            <w:r w:rsidRPr="00A15A6D">
              <w:rPr>
                <w:sz w:val="20"/>
                <w:szCs w:val="20"/>
                <w:lang w:bidi="ar-TN"/>
              </w:rPr>
              <w:t xml:space="preserve"> du modèle </w:t>
            </w:r>
            <w:r w:rsidR="006C5437">
              <w:rPr>
                <w:sz w:val="20"/>
                <w:szCs w:val="20"/>
                <w:lang w:bidi="ar-TN"/>
              </w:rPr>
              <w:t>européen</w:t>
            </w:r>
            <w:r w:rsidR="006C5437" w:rsidRPr="00A15A6D">
              <w:rPr>
                <w:sz w:val="20"/>
                <w:szCs w:val="20"/>
                <w:lang w:bidi="ar-TN"/>
              </w:rPr>
              <w:t xml:space="preserve"> </w:t>
            </w:r>
            <w:r w:rsidRPr="00A15A6D">
              <w:rPr>
                <w:sz w:val="20"/>
                <w:szCs w:val="20"/>
                <w:lang w:bidi="ar-TN"/>
              </w:rPr>
              <w:t>et adapté au contexte national, sont mises à la disposition des magistrats et auxiliaires de vérification; (exemple COBIT ou autres à convenir).</w:t>
            </w:r>
          </w:p>
          <w:p w:rsidR="003D56EB" w:rsidRPr="00A15A6D" w:rsidRDefault="003D56EB" w:rsidP="0078254B">
            <w:pPr>
              <w:spacing w:before="80" w:after="80"/>
              <w:ind w:left="142"/>
              <w:jc w:val="both"/>
              <w:rPr>
                <w:rFonts w:asciiTheme="minorHAnsi" w:hAnsiTheme="minorHAnsi"/>
                <w:sz w:val="20"/>
                <w:szCs w:val="20"/>
                <w:lang w:eastAsia="en-US"/>
              </w:rPr>
            </w:pPr>
          </w:p>
        </w:tc>
        <w:tc>
          <w:tcPr>
            <w:tcW w:w="4678" w:type="dxa"/>
            <w:vAlign w:val="center"/>
          </w:tcPr>
          <w:p w:rsidR="003D56EB" w:rsidRPr="00A15A6D" w:rsidRDefault="00432277" w:rsidP="0078254B">
            <w:pPr>
              <w:pStyle w:val="Paragraphedeliste"/>
              <w:numPr>
                <w:ilvl w:val="0"/>
                <w:numId w:val="8"/>
              </w:numPr>
              <w:ind w:left="144" w:hanging="144"/>
              <w:jc w:val="both"/>
              <w:rPr>
                <w:sz w:val="20"/>
                <w:szCs w:val="20"/>
                <w:lang w:eastAsia="en-US"/>
              </w:rPr>
            </w:pPr>
            <w:r w:rsidRPr="00A15A6D">
              <w:rPr>
                <w:sz w:val="20"/>
                <w:szCs w:val="20"/>
              </w:rPr>
              <w:t>un guide détaillé qui contient les procédures, les étapes, les critères, les indicateurs, les responsables à contacter, les documents à demander ou à utiliser  et les travaux à engager pour mener une mission d’audit informatique</w:t>
            </w:r>
          </w:p>
          <w:p w:rsidR="006701B9" w:rsidRPr="00A15A6D" w:rsidRDefault="006701B9" w:rsidP="0078254B">
            <w:pPr>
              <w:numPr>
                <w:ilvl w:val="0"/>
                <w:numId w:val="1"/>
              </w:numPr>
              <w:tabs>
                <w:tab w:val="clear" w:pos="360"/>
              </w:tabs>
              <w:overflowPunct w:val="0"/>
              <w:autoSpaceDE w:val="0"/>
              <w:autoSpaceDN w:val="0"/>
              <w:adjustRightInd w:val="0"/>
              <w:spacing w:before="80" w:after="80"/>
              <w:ind w:left="144" w:hanging="144"/>
              <w:jc w:val="both"/>
              <w:textAlignment w:val="baseline"/>
              <w:rPr>
                <w:rFonts w:asciiTheme="minorHAnsi" w:hAnsiTheme="minorHAnsi"/>
                <w:sz w:val="20"/>
                <w:szCs w:val="20"/>
              </w:rPr>
            </w:pPr>
            <w:r w:rsidRPr="00A15A6D">
              <w:rPr>
                <w:rFonts w:asciiTheme="minorHAnsi" w:hAnsiTheme="minorHAnsi"/>
                <w:sz w:val="20"/>
                <w:szCs w:val="20"/>
              </w:rPr>
              <w:t>La note de distribution du guide</w:t>
            </w:r>
          </w:p>
        </w:tc>
        <w:tc>
          <w:tcPr>
            <w:tcW w:w="2409" w:type="dxa"/>
            <w:vAlign w:val="center"/>
          </w:tcPr>
          <w:p w:rsidR="006701B9" w:rsidRPr="00A15A6D" w:rsidRDefault="006701B9" w:rsidP="003D6F98">
            <w:pPr>
              <w:spacing w:before="80" w:after="80"/>
              <w:jc w:val="center"/>
              <w:rPr>
                <w:rFonts w:asciiTheme="minorHAnsi" w:hAnsiTheme="minorHAnsi"/>
                <w:sz w:val="20"/>
                <w:szCs w:val="20"/>
              </w:rPr>
            </w:pPr>
          </w:p>
        </w:tc>
      </w:tr>
      <w:tr w:rsidR="00810EF5" w:rsidRPr="00A15A6D" w:rsidTr="002C507B">
        <w:trPr>
          <w:trHeight w:val="1866"/>
        </w:trPr>
        <w:tc>
          <w:tcPr>
            <w:tcW w:w="3260" w:type="dxa"/>
            <w:vAlign w:val="center"/>
          </w:tcPr>
          <w:p w:rsidR="006701B9" w:rsidRPr="00A15A6D" w:rsidRDefault="006701B9" w:rsidP="00CB46D1">
            <w:pPr>
              <w:tabs>
                <w:tab w:val="num" w:pos="0"/>
              </w:tabs>
              <w:autoSpaceDE w:val="0"/>
              <w:autoSpaceDN w:val="0"/>
              <w:adjustRightInd w:val="0"/>
              <w:spacing w:before="80" w:after="80"/>
              <w:jc w:val="both"/>
              <w:rPr>
                <w:rFonts w:asciiTheme="minorHAnsi" w:hAnsiTheme="minorHAnsi"/>
                <w:sz w:val="20"/>
                <w:szCs w:val="20"/>
              </w:rPr>
            </w:pPr>
          </w:p>
        </w:tc>
        <w:tc>
          <w:tcPr>
            <w:tcW w:w="4111" w:type="dxa"/>
            <w:gridSpan w:val="2"/>
            <w:vAlign w:val="center"/>
          </w:tcPr>
          <w:p w:rsidR="003D56EB" w:rsidRPr="00A15A6D" w:rsidRDefault="00432277">
            <w:pPr>
              <w:numPr>
                <w:ilvl w:val="0"/>
                <w:numId w:val="2"/>
              </w:numPr>
              <w:tabs>
                <w:tab w:val="num" w:pos="252"/>
              </w:tabs>
              <w:spacing w:before="80" w:after="80"/>
              <w:ind w:left="252" w:hanging="180"/>
              <w:rPr>
                <w:rFonts w:asciiTheme="minorHAnsi" w:hAnsiTheme="minorHAnsi"/>
                <w:sz w:val="20"/>
                <w:szCs w:val="20"/>
                <w:lang w:eastAsia="en-US"/>
              </w:rPr>
            </w:pPr>
            <w:r w:rsidRPr="00A15A6D">
              <w:rPr>
                <w:rFonts w:asciiTheme="minorHAnsi" w:hAnsiTheme="minorHAnsi" w:cs="Arial"/>
                <w:bCs/>
                <w:sz w:val="20"/>
                <w:szCs w:val="20"/>
              </w:rPr>
              <w:t xml:space="preserve">Un noyau  de magistrats </w:t>
            </w:r>
            <w:r w:rsidRPr="00A15A6D">
              <w:rPr>
                <w:rFonts w:asciiTheme="minorHAnsi" w:hAnsiTheme="minorHAnsi"/>
                <w:bCs/>
                <w:sz w:val="20"/>
                <w:szCs w:val="20"/>
              </w:rPr>
              <w:t xml:space="preserve">est formé et est en mesure de procéder au contrôle des </w:t>
            </w:r>
            <w:r w:rsidRPr="00A15A6D">
              <w:rPr>
                <w:rFonts w:asciiTheme="minorHAnsi" w:hAnsiTheme="minorHAnsi" w:cs="Arial"/>
                <w:bCs/>
                <w:sz w:val="20"/>
                <w:szCs w:val="20"/>
              </w:rPr>
              <w:t>systèmes d’information comptables et autres  auprès des entités vérifiées.</w:t>
            </w:r>
          </w:p>
          <w:p w:rsidR="003D56EB" w:rsidRPr="00A15A6D" w:rsidRDefault="006701B9">
            <w:pPr>
              <w:numPr>
                <w:ilvl w:val="0"/>
                <w:numId w:val="2"/>
              </w:numPr>
              <w:tabs>
                <w:tab w:val="num" w:pos="252"/>
              </w:tabs>
              <w:spacing w:before="80" w:after="80"/>
              <w:ind w:left="252" w:hanging="180"/>
              <w:rPr>
                <w:rFonts w:asciiTheme="minorHAnsi" w:hAnsiTheme="minorHAnsi"/>
                <w:sz w:val="20"/>
                <w:szCs w:val="20"/>
                <w:lang w:eastAsia="en-US"/>
              </w:rPr>
            </w:pPr>
            <w:r w:rsidRPr="00A15A6D">
              <w:rPr>
                <w:rFonts w:asciiTheme="minorHAnsi" w:hAnsiTheme="minorHAnsi"/>
                <w:sz w:val="20"/>
                <w:szCs w:val="20"/>
              </w:rPr>
              <w:t>Sessions de formation organisées</w:t>
            </w:r>
          </w:p>
          <w:p w:rsidR="006701B9" w:rsidRPr="00A15A6D" w:rsidRDefault="006701B9" w:rsidP="00825554">
            <w:pPr>
              <w:spacing w:before="80" w:after="80"/>
              <w:ind w:left="142"/>
              <w:rPr>
                <w:rFonts w:asciiTheme="minorHAnsi" w:hAnsiTheme="minorHAnsi"/>
                <w:sz w:val="20"/>
                <w:szCs w:val="20"/>
              </w:rPr>
            </w:pPr>
          </w:p>
        </w:tc>
        <w:tc>
          <w:tcPr>
            <w:tcW w:w="4678" w:type="dxa"/>
            <w:vAlign w:val="center"/>
          </w:tcPr>
          <w:p w:rsidR="003D56EB" w:rsidRPr="00A15A6D" w:rsidRDefault="00432277">
            <w:pPr>
              <w:numPr>
                <w:ilvl w:val="0"/>
                <w:numId w:val="2"/>
              </w:numPr>
              <w:tabs>
                <w:tab w:val="num" w:pos="252"/>
              </w:tabs>
              <w:spacing w:before="80" w:after="80"/>
              <w:ind w:left="252" w:hanging="180"/>
              <w:rPr>
                <w:rFonts w:asciiTheme="minorHAnsi" w:hAnsiTheme="minorHAnsi"/>
                <w:sz w:val="20"/>
                <w:szCs w:val="20"/>
                <w:lang w:eastAsia="en-US"/>
              </w:rPr>
            </w:pPr>
            <w:r w:rsidRPr="00A15A6D">
              <w:rPr>
                <w:rFonts w:asciiTheme="minorHAnsi" w:hAnsiTheme="minorHAnsi"/>
                <w:sz w:val="20"/>
                <w:szCs w:val="20"/>
              </w:rPr>
              <w:t>Guide d’audit des systèmes d’information comptable</w:t>
            </w:r>
          </w:p>
          <w:p w:rsidR="003D56EB" w:rsidRPr="00A15A6D" w:rsidRDefault="00432277">
            <w:pPr>
              <w:numPr>
                <w:ilvl w:val="0"/>
                <w:numId w:val="2"/>
              </w:numPr>
              <w:tabs>
                <w:tab w:val="num" w:pos="252"/>
              </w:tabs>
              <w:spacing w:before="80" w:after="80"/>
              <w:ind w:left="252" w:hanging="180"/>
              <w:rPr>
                <w:rFonts w:asciiTheme="minorHAnsi" w:hAnsiTheme="minorHAnsi"/>
                <w:sz w:val="20"/>
                <w:szCs w:val="20"/>
                <w:lang w:eastAsia="en-US"/>
              </w:rPr>
            </w:pPr>
            <w:r w:rsidRPr="00A15A6D">
              <w:rPr>
                <w:rFonts w:asciiTheme="minorHAnsi" w:hAnsiTheme="minorHAnsi"/>
                <w:sz w:val="20"/>
                <w:szCs w:val="20"/>
              </w:rPr>
              <w:t>Liste des magistrats formés</w:t>
            </w:r>
          </w:p>
          <w:p w:rsidR="006701B9" w:rsidRPr="00A15A6D" w:rsidRDefault="006701B9" w:rsidP="00A06D18">
            <w:pPr>
              <w:numPr>
                <w:ilvl w:val="0"/>
                <w:numId w:val="1"/>
              </w:numPr>
              <w:tabs>
                <w:tab w:val="clear" w:pos="360"/>
              </w:tabs>
              <w:overflowPunct w:val="0"/>
              <w:autoSpaceDE w:val="0"/>
              <w:autoSpaceDN w:val="0"/>
              <w:adjustRightInd w:val="0"/>
              <w:spacing w:before="80" w:after="80"/>
              <w:ind w:left="144" w:hanging="144"/>
              <w:textAlignment w:val="baseline"/>
              <w:rPr>
                <w:rFonts w:asciiTheme="minorHAnsi" w:hAnsiTheme="minorHAnsi"/>
                <w:sz w:val="20"/>
                <w:szCs w:val="20"/>
              </w:rPr>
            </w:pPr>
            <w:r w:rsidRPr="00A15A6D">
              <w:rPr>
                <w:rFonts w:asciiTheme="minorHAnsi" w:hAnsiTheme="minorHAnsi"/>
                <w:sz w:val="20"/>
                <w:szCs w:val="20"/>
              </w:rPr>
              <w:t>Programme de formation</w:t>
            </w:r>
          </w:p>
          <w:p w:rsidR="006701B9" w:rsidRPr="00A15A6D" w:rsidRDefault="006701B9" w:rsidP="00A06D18">
            <w:pPr>
              <w:numPr>
                <w:ilvl w:val="0"/>
                <w:numId w:val="1"/>
              </w:numPr>
              <w:tabs>
                <w:tab w:val="clear" w:pos="360"/>
              </w:tabs>
              <w:overflowPunct w:val="0"/>
              <w:autoSpaceDE w:val="0"/>
              <w:autoSpaceDN w:val="0"/>
              <w:adjustRightInd w:val="0"/>
              <w:spacing w:before="80" w:after="80"/>
              <w:ind w:left="144" w:hanging="144"/>
              <w:textAlignment w:val="baseline"/>
              <w:rPr>
                <w:rFonts w:asciiTheme="minorHAnsi" w:hAnsiTheme="minorHAnsi"/>
                <w:sz w:val="20"/>
                <w:szCs w:val="20"/>
              </w:rPr>
            </w:pPr>
            <w:r w:rsidRPr="00A15A6D">
              <w:rPr>
                <w:rFonts w:asciiTheme="minorHAnsi" w:hAnsiTheme="minorHAnsi"/>
                <w:sz w:val="20"/>
                <w:szCs w:val="20"/>
              </w:rPr>
              <w:t>Liste des sessions de formation</w:t>
            </w:r>
          </w:p>
          <w:p w:rsidR="006701B9" w:rsidRPr="00A15A6D" w:rsidRDefault="006701B9" w:rsidP="00A06D18">
            <w:pPr>
              <w:numPr>
                <w:ilvl w:val="0"/>
                <w:numId w:val="1"/>
              </w:numPr>
              <w:tabs>
                <w:tab w:val="clear" w:pos="360"/>
              </w:tabs>
              <w:overflowPunct w:val="0"/>
              <w:autoSpaceDE w:val="0"/>
              <w:autoSpaceDN w:val="0"/>
              <w:adjustRightInd w:val="0"/>
              <w:spacing w:before="80" w:after="80"/>
              <w:ind w:left="144" w:hanging="144"/>
              <w:textAlignment w:val="baseline"/>
              <w:rPr>
                <w:rFonts w:asciiTheme="minorHAnsi" w:hAnsiTheme="minorHAnsi"/>
                <w:sz w:val="20"/>
                <w:szCs w:val="20"/>
              </w:rPr>
            </w:pPr>
            <w:r w:rsidRPr="00A15A6D">
              <w:rPr>
                <w:rFonts w:asciiTheme="minorHAnsi" w:hAnsiTheme="minorHAnsi"/>
                <w:sz w:val="20"/>
                <w:szCs w:val="20"/>
              </w:rPr>
              <w:t>Le guide d’audit</w:t>
            </w:r>
          </w:p>
        </w:tc>
        <w:tc>
          <w:tcPr>
            <w:tcW w:w="2409" w:type="dxa"/>
            <w:vAlign w:val="center"/>
          </w:tcPr>
          <w:p w:rsidR="006701B9" w:rsidRPr="00A15A6D" w:rsidRDefault="006701B9" w:rsidP="007D33EA">
            <w:pPr>
              <w:spacing w:before="80" w:after="80"/>
              <w:ind w:left="252"/>
              <w:jc w:val="both"/>
              <w:rPr>
                <w:rFonts w:asciiTheme="minorHAnsi" w:hAnsiTheme="minorHAnsi"/>
                <w:sz w:val="20"/>
                <w:szCs w:val="20"/>
              </w:rPr>
            </w:pPr>
          </w:p>
        </w:tc>
      </w:tr>
      <w:tr w:rsidR="006701B9" w:rsidRPr="00A15A6D" w:rsidTr="002C507B">
        <w:trPr>
          <w:trHeight w:val="481"/>
        </w:trPr>
        <w:tc>
          <w:tcPr>
            <w:tcW w:w="14458" w:type="dxa"/>
            <w:gridSpan w:val="5"/>
            <w:tcBorders>
              <w:bottom w:val="single" w:sz="4" w:space="0" w:color="auto"/>
            </w:tcBorders>
            <w:shd w:val="clear" w:color="auto" w:fill="E6E6E6"/>
            <w:vAlign w:val="center"/>
          </w:tcPr>
          <w:p w:rsidR="006701B9" w:rsidRPr="00A15A6D" w:rsidRDefault="006701B9" w:rsidP="002508B9">
            <w:pPr>
              <w:pStyle w:val="Paragraphedeliste"/>
              <w:spacing w:before="80" w:after="80"/>
              <w:ind w:left="360"/>
              <w:jc w:val="center"/>
              <w:rPr>
                <w:b/>
                <w:i/>
                <w:iCs/>
                <w:sz w:val="20"/>
                <w:szCs w:val="20"/>
              </w:rPr>
            </w:pPr>
            <w:r w:rsidRPr="00A15A6D">
              <w:rPr>
                <w:b/>
                <w:i/>
                <w:iCs/>
                <w:sz w:val="20"/>
                <w:szCs w:val="20"/>
              </w:rPr>
              <w:lastRenderedPageBreak/>
              <w:t>D - le développement de la gestion et</w:t>
            </w:r>
            <w:r w:rsidR="002508B9" w:rsidRPr="00A15A6D">
              <w:rPr>
                <w:b/>
                <w:i/>
                <w:iCs/>
                <w:sz w:val="20"/>
                <w:szCs w:val="20"/>
              </w:rPr>
              <w:t xml:space="preserve"> de </w:t>
            </w:r>
            <w:r w:rsidRPr="00A15A6D">
              <w:rPr>
                <w:b/>
                <w:i/>
                <w:iCs/>
                <w:sz w:val="20"/>
                <w:szCs w:val="20"/>
              </w:rPr>
              <w:t xml:space="preserve"> l’organisation des services</w:t>
            </w:r>
          </w:p>
        </w:tc>
      </w:tr>
      <w:tr w:rsidR="00810EF5" w:rsidRPr="00A15A6D" w:rsidTr="002C507B">
        <w:trPr>
          <w:trHeight w:val="146"/>
        </w:trPr>
        <w:tc>
          <w:tcPr>
            <w:tcW w:w="3260" w:type="dxa"/>
            <w:tcBorders>
              <w:top w:val="single" w:sz="4" w:space="0" w:color="auto"/>
              <w:bottom w:val="single" w:sz="4" w:space="0" w:color="auto"/>
            </w:tcBorders>
            <w:vAlign w:val="center"/>
          </w:tcPr>
          <w:p w:rsidR="006701B9" w:rsidRPr="00A15A6D" w:rsidRDefault="006701B9" w:rsidP="003C3428">
            <w:pPr>
              <w:spacing w:before="80" w:after="80"/>
              <w:ind w:left="540" w:hanging="540"/>
              <w:jc w:val="center"/>
              <w:rPr>
                <w:rFonts w:asciiTheme="minorHAnsi" w:hAnsiTheme="minorHAnsi"/>
                <w:b/>
                <w:bCs/>
                <w:sz w:val="20"/>
                <w:szCs w:val="20"/>
              </w:rPr>
            </w:pPr>
            <w:r w:rsidRPr="00A15A6D">
              <w:rPr>
                <w:rFonts w:asciiTheme="minorHAnsi" w:hAnsiTheme="minorHAnsi"/>
                <w:b/>
                <w:bCs/>
                <w:sz w:val="20"/>
                <w:szCs w:val="20"/>
              </w:rPr>
              <w:t>Résultats</w:t>
            </w:r>
          </w:p>
        </w:tc>
        <w:tc>
          <w:tcPr>
            <w:tcW w:w="4111" w:type="dxa"/>
            <w:gridSpan w:val="2"/>
            <w:tcBorders>
              <w:top w:val="single" w:sz="4" w:space="0" w:color="auto"/>
              <w:bottom w:val="single" w:sz="4" w:space="0" w:color="auto"/>
            </w:tcBorders>
            <w:vAlign w:val="center"/>
          </w:tcPr>
          <w:p w:rsidR="006701B9" w:rsidRPr="00A15A6D" w:rsidRDefault="006701B9" w:rsidP="003C3428">
            <w:pPr>
              <w:spacing w:before="80" w:after="80"/>
              <w:jc w:val="center"/>
              <w:rPr>
                <w:rFonts w:asciiTheme="minorHAnsi" w:hAnsiTheme="minorHAnsi"/>
                <w:b/>
                <w:bCs/>
                <w:sz w:val="20"/>
                <w:szCs w:val="20"/>
              </w:rPr>
            </w:pPr>
            <w:r w:rsidRPr="00A15A6D">
              <w:rPr>
                <w:rFonts w:asciiTheme="minorHAnsi" w:hAnsiTheme="minorHAnsi"/>
                <w:b/>
                <w:bCs/>
                <w:sz w:val="20"/>
                <w:szCs w:val="20"/>
              </w:rPr>
              <w:t>Indicateurs objectivement vérifiables</w:t>
            </w:r>
          </w:p>
        </w:tc>
        <w:tc>
          <w:tcPr>
            <w:tcW w:w="4678" w:type="dxa"/>
            <w:tcBorders>
              <w:top w:val="single" w:sz="4" w:space="0" w:color="auto"/>
              <w:bottom w:val="single" w:sz="4" w:space="0" w:color="auto"/>
            </w:tcBorders>
            <w:vAlign w:val="center"/>
          </w:tcPr>
          <w:p w:rsidR="006701B9" w:rsidRPr="00A15A6D" w:rsidRDefault="006701B9" w:rsidP="003C3428">
            <w:pPr>
              <w:spacing w:before="80" w:after="80"/>
              <w:jc w:val="center"/>
              <w:rPr>
                <w:rFonts w:asciiTheme="minorHAnsi" w:hAnsiTheme="minorHAnsi"/>
                <w:b/>
                <w:bCs/>
                <w:sz w:val="20"/>
                <w:szCs w:val="20"/>
              </w:rPr>
            </w:pPr>
            <w:r w:rsidRPr="00A15A6D">
              <w:rPr>
                <w:rFonts w:asciiTheme="minorHAnsi" w:hAnsiTheme="minorHAnsi"/>
                <w:b/>
                <w:bCs/>
                <w:sz w:val="20"/>
                <w:szCs w:val="20"/>
              </w:rPr>
              <w:t>Sources de vérification</w:t>
            </w:r>
          </w:p>
        </w:tc>
        <w:tc>
          <w:tcPr>
            <w:tcW w:w="2409" w:type="dxa"/>
            <w:tcBorders>
              <w:top w:val="single" w:sz="4" w:space="0" w:color="auto"/>
              <w:bottom w:val="single" w:sz="4" w:space="0" w:color="auto"/>
            </w:tcBorders>
            <w:vAlign w:val="center"/>
          </w:tcPr>
          <w:p w:rsidR="006701B9" w:rsidRPr="00A15A6D" w:rsidRDefault="006701B9" w:rsidP="003C3428">
            <w:pPr>
              <w:spacing w:before="80" w:after="80"/>
              <w:jc w:val="center"/>
              <w:rPr>
                <w:rFonts w:asciiTheme="minorHAnsi" w:hAnsiTheme="minorHAnsi"/>
                <w:b/>
                <w:bCs/>
                <w:sz w:val="20"/>
                <w:szCs w:val="20"/>
              </w:rPr>
            </w:pPr>
            <w:r w:rsidRPr="00A15A6D">
              <w:rPr>
                <w:rFonts w:asciiTheme="minorHAnsi" w:hAnsiTheme="minorHAnsi"/>
                <w:b/>
                <w:bCs/>
                <w:sz w:val="20"/>
                <w:szCs w:val="20"/>
              </w:rPr>
              <w:t>Hypothèses</w:t>
            </w:r>
          </w:p>
        </w:tc>
      </w:tr>
      <w:tr w:rsidR="00885564" w:rsidRPr="00A15A6D" w:rsidTr="002C507B">
        <w:trPr>
          <w:trHeight w:val="1974"/>
        </w:trPr>
        <w:tc>
          <w:tcPr>
            <w:tcW w:w="3260" w:type="dxa"/>
            <w:tcBorders>
              <w:top w:val="single" w:sz="4" w:space="0" w:color="auto"/>
            </w:tcBorders>
          </w:tcPr>
          <w:p w:rsidR="00885564" w:rsidRPr="00A15A6D" w:rsidRDefault="00885564" w:rsidP="00825554">
            <w:pPr>
              <w:tabs>
                <w:tab w:val="num" w:pos="2496"/>
              </w:tabs>
              <w:autoSpaceDE w:val="0"/>
              <w:autoSpaceDN w:val="0"/>
              <w:adjustRightInd w:val="0"/>
              <w:spacing w:before="80" w:after="80"/>
              <w:jc w:val="both"/>
              <w:rPr>
                <w:rFonts w:asciiTheme="minorHAnsi" w:hAnsiTheme="minorHAnsi"/>
              </w:rPr>
            </w:pPr>
          </w:p>
          <w:p w:rsidR="00885564" w:rsidRPr="00A15A6D" w:rsidRDefault="00885564" w:rsidP="00825554">
            <w:pPr>
              <w:tabs>
                <w:tab w:val="num" w:pos="2496"/>
              </w:tabs>
              <w:autoSpaceDE w:val="0"/>
              <w:autoSpaceDN w:val="0"/>
              <w:adjustRightInd w:val="0"/>
              <w:spacing w:before="80" w:after="80"/>
              <w:jc w:val="both"/>
              <w:rPr>
                <w:rFonts w:asciiTheme="minorHAnsi" w:hAnsiTheme="minorHAnsi"/>
              </w:rPr>
            </w:pPr>
          </w:p>
          <w:p w:rsidR="00885564" w:rsidRPr="00A15A6D" w:rsidRDefault="00885564" w:rsidP="00825554">
            <w:pPr>
              <w:tabs>
                <w:tab w:val="num" w:pos="2496"/>
              </w:tabs>
              <w:autoSpaceDE w:val="0"/>
              <w:autoSpaceDN w:val="0"/>
              <w:adjustRightInd w:val="0"/>
              <w:spacing w:before="80" w:after="80"/>
              <w:jc w:val="both"/>
              <w:rPr>
                <w:rFonts w:asciiTheme="minorHAnsi" w:hAnsiTheme="minorHAnsi"/>
              </w:rPr>
            </w:pPr>
          </w:p>
          <w:p w:rsidR="00885564" w:rsidRPr="00A15A6D" w:rsidRDefault="00885564" w:rsidP="0078254B">
            <w:pPr>
              <w:jc w:val="both"/>
              <w:rPr>
                <w:rFonts w:asciiTheme="minorHAnsi" w:hAnsiTheme="minorHAnsi"/>
                <w:sz w:val="20"/>
                <w:szCs w:val="20"/>
              </w:rPr>
            </w:pPr>
            <w:r w:rsidRPr="00A15A6D">
              <w:rPr>
                <w:rFonts w:asciiTheme="minorHAnsi" w:hAnsiTheme="minorHAnsi"/>
                <w:b/>
              </w:rPr>
              <w:t>Résultat D : La gestion et  l’organisation des   services améliorées</w:t>
            </w:r>
          </w:p>
        </w:tc>
        <w:tc>
          <w:tcPr>
            <w:tcW w:w="4111" w:type="dxa"/>
            <w:gridSpan w:val="2"/>
            <w:tcBorders>
              <w:top w:val="single" w:sz="4" w:space="0" w:color="auto"/>
            </w:tcBorders>
            <w:vAlign w:val="center"/>
          </w:tcPr>
          <w:p w:rsidR="003D56EB" w:rsidRPr="00A15A6D" w:rsidRDefault="00885564" w:rsidP="0078254B">
            <w:pPr>
              <w:numPr>
                <w:ilvl w:val="0"/>
                <w:numId w:val="2"/>
              </w:numPr>
              <w:tabs>
                <w:tab w:val="num" w:pos="252"/>
              </w:tabs>
              <w:spacing w:before="80" w:after="80"/>
              <w:ind w:left="252" w:hanging="180"/>
              <w:jc w:val="both"/>
              <w:rPr>
                <w:rFonts w:asciiTheme="minorHAnsi" w:hAnsiTheme="minorHAnsi"/>
                <w:sz w:val="20"/>
                <w:szCs w:val="20"/>
                <w:lang w:eastAsia="en-US"/>
              </w:rPr>
            </w:pPr>
            <w:r w:rsidRPr="00A15A6D">
              <w:rPr>
                <w:rFonts w:asciiTheme="minorHAnsi" w:hAnsiTheme="minorHAnsi"/>
                <w:sz w:val="20"/>
                <w:szCs w:val="20"/>
              </w:rPr>
              <w:t xml:space="preserve">Les forces et les faiblesses  du fonctionnement et de l’organisation du Secrétariat Général  sont dégagées </w:t>
            </w:r>
          </w:p>
          <w:p w:rsidR="003D56EB" w:rsidRPr="00A15A6D" w:rsidRDefault="003D56EB" w:rsidP="00043AF0">
            <w:pPr>
              <w:pStyle w:val="Paragraphedeliste"/>
              <w:spacing w:before="80" w:after="80"/>
              <w:jc w:val="both"/>
              <w:rPr>
                <w:sz w:val="20"/>
                <w:szCs w:val="20"/>
                <w:lang w:eastAsia="en-US"/>
              </w:rPr>
            </w:pPr>
          </w:p>
        </w:tc>
        <w:tc>
          <w:tcPr>
            <w:tcW w:w="4678" w:type="dxa"/>
            <w:tcBorders>
              <w:top w:val="single" w:sz="4" w:space="0" w:color="auto"/>
            </w:tcBorders>
            <w:vAlign w:val="center"/>
          </w:tcPr>
          <w:p w:rsidR="003D56EB" w:rsidRPr="00A15A6D" w:rsidRDefault="00885564" w:rsidP="0078254B">
            <w:pPr>
              <w:numPr>
                <w:ilvl w:val="0"/>
                <w:numId w:val="2"/>
              </w:numPr>
              <w:tabs>
                <w:tab w:val="num" w:pos="175"/>
              </w:tabs>
              <w:spacing w:before="80" w:after="80"/>
              <w:ind w:left="175" w:hanging="175"/>
              <w:jc w:val="both"/>
              <w:rPr>
                <w:rFonts w:asciiTheme="minorHAnsi" w:hAnsiTheme="minorHAnsi"/>
                <w:sz w:val="20"/>
                <w:szCs w:val="20"/>
                <w:lang w:eastAsia="en-US"/>
              </w:rPr>
            </w:pPr>
            <w:r w:rsidRPr="00A15A6D">
              <w:rPr>
                <w:rFonts w:asciiTheme="minorHAnsi" w:hAnsiTheme="minorHAnsi"/>
                <w:sz w:val="20"/>
                <w:szCs w:val="20"/>
              </w:rPr>
              <w:t>Le  rapport de diagnostic comportant notamment :</w:t>
            </w:r>
          </w:p>
          <w:p w:rsidR="003D56EB" w:rsidRPr="00A15A6D" w:rsidRDefault="00885564" w:rsidP="0078254B">
            <w:pPr>
              <w:pStyle w:val="Paragraphedeliste"/>
              <w:numPr>
                <w:ilvl w:val="0"/>
                <w:numId w:val="3"/>
              </w:numPr>
              <w:spacing w:before="80" w:after="80"/>
              <w:ind w:left="317" w:hanging="142"/>
              <w:jc w:val="both"/>
              <w:rPr>
                <w:sz w:val="20"/>
                <w:szCs w:val="20"/>
                <w:lang w:eastAsia="en-US"/>
              </w:rPr>
            </w:pPr>
            <w:r w:rsidRPr="00A15A6D">
              <w:rPr>
                <w:sz w:val="20"/>
                <w:szCs w:val="20"/>
              </w:rPr>
              <w:t>L’organigramme du Secrétariat</w:t>
            </w:r>
          </w:p>
          <w:p w:rsidR="003D56EB" w:rsidRPr="00A15A6D" w:rsidRDefault="00885564" w:rsidP="0078254B">
            <w:pPr>
              <w:pStyle w:val="Paragraphedeliste"/>
              <w:numPr>
                <w:ilvl w:val="0"/>
                <w:numId w:val="3"/>
              </w:numPr>
              <w:spacing w:before="80" w:after="80"/>
              <w:ind w:left="317" w:hanging="142"/>
              <w:jc w:val="both"/>
              <w:rPr>
                <w:sz w:val="20"/>
                <w:szCs w:val="20"/>
                <w:lang w:eastAsia="en-US"/>
              </w:rPr>
            </w:pPr>
            <w:r w:rsidRPr="00A15A6D">
              <w:rPr>
                <w:sz w:val="20"/>
                <w:szCs w:val="20"/>
              </w:rPr>
              <w:t>Identification des principales attributions du Secrétariat Général</w:t>
            </w:r>
          </w:p>
          <w:p w:rsidR="00885564" w:rsidRPr="00A15A6D" w:rsidRDefault="00885564" w:rsidP="0078254B">
            <w:pPr>
              <w:tabs>
                <w:tab w:val="left" w:pos="175"/>
              </w:tabs>
              <w:overflowPunct w:val="0"/>
              <w:autoSpaceDE w:val="0"/>
              <w:autoSpaceDN w:val="0"/>
              <w:adjustRightInd w:val="0"/>
              <w:spacing w:before="80" w:after="80"/>
              <w:ind w:left="459" w:hanging="459"/>
              <w:jc w:val="both"/>
              <w:textAlignment w:val="baseline"/>
              <w:rPr>
                <w:rFonts w:asciiTheme="minorHAnsi" w:hAnsiTheme="minorHAnsi"/>
                <w:sz w:val="20"/>
                <w:szCs w:val="20"/>
              </w:rPr>
            </w:pPr>
            <w:r w:rsidRPr="00A15A6D">
              <w:rPr>
                <w:rFonts w:asciiTheme="minorHAnsi" w:eastAsiaTheme="minorHAnsi" w:hAnsiTheme="minorHAnsi" w:cstheme="minorBidi"/>
                <w:sz w:val="20"/>
                <w:szCs w:val="20"/>
              </w:rPr>
              <w:t>- Les relations entre le SG et les différentes formations de la Cour (Premier Président, Parquet, chambres centrales, Chambres régionales..)</w:t>
            </w:r>
          </w:p>
        </w:tc>
        <w:tc>
          <w:tcPr>
            <w:tcW w:w="2409" w:type="dxa"/>
            <w:tcBorders>
              <w:top w:val="single" w:sz="4" w:space="0" w:color="auto"/>
            </w:tcBorders>
            <w:vAlign w:val="center"/>
          </w:tcPr>
          <w:p w:rsidR="00885564" w:rsidRPr="00A15A6D" w:rsidRDefault="00885564" w:rsidP="00C16B41">
            <w:pPr>
              <w:pStyle w:val="Paragraphedeliste"/>
              <w:spacing w:before="80" w:after="80"/>
              <w:ind w:left="15"/>
              <w:rPr>
                <w:sz w:val="20"/>
                <w:szCs w:val="20"/>
              </w:rPr>
            </w:pPr>
          </w:p>
        </w:tc>
      </w:tr>
      <w:tr w:rsidR="00885564" w:rsidRPr="00A15A6D" w:rsidTr="002C507B">
        <w:trPr>
          <w:trHeight w:val="608"/>
        </w:trPr>
        <w:tc>
          <w:tcPr>
            <w:tcW w:w="3260" w:type="dxa"/>
          </w:tcPr>
          <w:p w:rsidR="00885564" w:rsidRPr="00A15A6D" w:rsidRDefault="00885564" w:rsidP="00C23301">
            <w:pPr>
              <w:tabs>
                <w:tab w:val="num" w:pos="2496"/>
              </w:tabs>
              <w:autoSpaceDE w:val="0"/>
              <w:autoSpaceDN w:val="0"/>
              <w:adjustRightInd w:val="0"/>
              <w:spacing w:before="80" w:after="80"/>
              <w:ind w:left="612"/>
              <w:jc w:val="both"/>
              <w:rPr>
                <w:rFonts w:asciiTheme="minorHAnsi" w:hAnsiTheme="minorHAnsi"/>
                <w:sz w:val="20"/>
                <w:szCs w:val="20"/>
              </w:rPr>
            </w:pPr>
          </w:p>
        </w:tc>
        <w:tc>
          <w:tcPr>
            <w:tcW w:w="4111" w:type="dxa"/>
            <w:gridSpan w:val="2"/>
          </w:tcPr>
          <w:p w:rsidR="003D56EB" w:rsidRPr="00A15A6D" w:rsidRDefault="00885564" w:rsidP="0078254B">
            <w:pPr>
              <w:pStyle w:val="Paragraphedeliste"/>
              <w:numPr>
                <w:ilvl w:val="0"/>
                <w:numId w:val="8"/>
              </w:numPr>
              <w:ind w:left="92" w:hanging="141"/>
              <w:jc w:val="both"/>
              <w:rPr>
                <w:sz w:val="20"/>
                <w:szCs w:val="20"/>
                <w:lang w:eastAsia="en-US"/>
              </w:rPr>
            </w:pPr>
            <w:r w:rsidRPr="00A15A6D">
              <w:rPr>
                <w:sz w:val="20"/>
                <w:szCs w:val="20"/>
              </w:rPr>
              <w:t xml:space="preserve">Les besoins des différents acteurs sont identifiés  et un plan d’action est  proposé </w:t>
            </w:r>
          </w:p>
          <w:p w:rsidR="003D56EB" w:rsidRPr="00A15A6D" w:rsidRDefault="003D56EB" w:rsidP="00043AF0">
            <w:pPr>
              <w:pStyle w:val="Paragraphedeliste"/>
              <w:ind w:left="92"/>
              <w:jc w:val="both"/>
              <w:rPr>
                <w:sz w:val="20"/>
                <w:szCs w:val="20"/>
                <w:lang w:eastAsia="en-US"/>
              </w:rPr>
            </w:pPr>
          </w:p>
        </w:tc>
        <w:tc>
          <w:tcPr>
            <w:tcW w:w="4678" w:type="dxa"/>
            <w:vAlign w:val="center"/>
          </w:tcPr>
          <w:p w:rsidR="003D56EB" w:rsidRPr="00A15A6D" w:rsidRDefault="00885564" w:rsidP="0078254B">
            <w:pPr>
              <w:pStyle w:val="Paragraphedeliste"/>
              <w:numPr>
                <w:ilvl w:val="0"/>
                <w:numId w:val="8"/>
              </w:numPr>
              <w:ind w:left="92" w:hanging="141"/>
              <w:jc w:val="both"/>
              <w:rPr>
                <w:sz w:val="20"/>
                <w:szCs w:val="20"/>
                <w:lang w:eastAsia="en-US"/>
              </w:rPr>
            </w:pPr>
            <w:r w:rsidRPr="00A15A6D">
              <w:rPr>
                <w:sz w:val="20"/>
                <w:szCs w:val="20"/>
              </w:rPr>
              <w:t xml:space="preserve"> Le rapport diagnostic</w:t>
            </w:r>
          </w:p>
          <w:p w:rsidR="003D56EB" w:rsidRPr="00A15A6D" w:rsidRDefault="00885564" w:rsidP="0078254B">
            <w:pPr>
              <w:pStyle w:val="Paragraphedeliste"/>
              <w:numPr>
                <w:ilvl w:val="0"/>
                <w:numId w:val="8"/>
              </w:numPr>
              <w:ind w:left="92" w:hanging="141"/>
              <w:jc w:val="both"/>
              <w:rPr>
                <w:sz w:val="20"/>
                <w:szCs w:val="20"/>
                <w:lang w:eastAsia="en-US"/>
              </w:rPr>
            </w:pPr>
            <w:r w:rsidRPr="00A15A6D">
              <w:rPr>
                <w:sz w:val="20"/>
                <w:szCs w:val="20"/>
              </w:rPr>
              <w:t xml:space="preserve">Le rapport d’analyse </w:t>
            </w:r>
          </w:p>
          <w:p w:rsidR="003D56EB" w:rsidRPr="00A15A6D" w:rsidRDefault="00885564" w:rsidP="0078254B">
            <w:pPr>
              <w:pStyle w:val="Paragraphedeliste"/>
              <w:numPr>
                <w:ilvl w:val="0"/>
                <w:numId w:val="8"/>
              </w:numPr>
              <w:ind w:left="92" w:hanging="141"/>
              <w:jc w:val="both"/>
              <w:rPr>
                <w:sz w:val="20"/>
                <w:szCs w:val="20"/>
                <w:lang w:eastAsia="en-US"/>
              </w:rPr>
            </w:pPr>
            <w:r w:rsidRPr="00A15A6D">
              <w:rPr>
                <w:sz w:val="20"/>
                <w:szCs w:val="20"/>
              </w:rPr>
              <w:t>Le plan d’action</w:t>
            </w:r>
          </w:p>
        </w:tc>
        <w:tc>
          <w:tcPr>
            <w:tcW w:w="2409" w:type="dxa"/>
            <w:vAlign w:val="center"/>
          </w:tcPr>
          <w:p w:rsidR="00885564" w:rsidRPr="00A15A6D" w:rsidRDefault="00885564" w:rsidP="00C16B41">
            <w:pPr>
              <w:pStyle w:val="Paragraphedeliste"/>
              <w:spacing w:before="80" w:after="80"/>
              <w:ind w:left="157"/>
              <w:rPr>
                <w:sz w:val="20"/>
                <w:szCs w:val="20"/>
              </w:rPr>
            </w:pPr>
          </w:p>
        </w:tc>
      </w:tr>
      <w:tr w:rsidR="00885564" w:rsidRPr="00A15A6D" w:rsidTr="00A872E7">
        <w:trPr>
          <w:trHeight w:val="5208"/>
        </w:trPr>
        <w:tc>
          <w:tcPr>
            <w:tcW w:w="3260" w:type="dxa"/>
          </w:tcPr>
          <w:p w:rsidR="00885564" w:rsidRPr="00A15A6D" w:rsidRDefault="00885564" w:rsidP="000409D6">
            <w:pPr>
              <w:tabs>
                <w:tab w:val="num" w:pos="1029"/>
                <w:tab w:val="num" w:pos="2496"/>
              </w:tabs>
              <w:autoSpaceDE w:val="0"/>
              <w:autoSpaceDN w:val="0"/>
              <w:adjustRightInd w:val="0"/>
              <w:spacing w:before="80" w:after="80"/>
              <w:rPr>
                <w:rFonts w:asciiTheme="minorHAnsi" w:hAnsiTheme="minorHAnsi"/>
                <w:b/>
                <w:sz w:val="20"/>
                <w:szCs w:val="20"/>
              </w:rPr>
            </w:pPr>
          </w:p>
        </w:tc>
        <w:tc>
          <w:tcPr>
            <w:tcW w:w="4111" w:type="dxa"/>
            <w:gridSpan w:val="2"/>
          </w:tcPr>
          <w:p w:rsidR="00885564" w:rsidRPr="00A15A6D" w:rsidRDefault="00885564" w:rsidP="0078254B">
            <w:pPr>
              <w:jc w:val="both"/>
              <w:rPr>
                <w:rFonts w:asciiTheme="minorHAnsi" w:hAnsiTheme="minorHAnsi"/>
                <w:sz w:val="20"/>
                <w:szCs w:val="20"/>
              </w:rPr>
            </w:pPr>
          </w:p>
          <w:p w:rsidR="00DB68B9" w:rsidRPr="00A15A6D" w:rsidRDefault="00885564" w:rsidP="00DB68B9">
            <w:pPr>
              <w:pStyle w:val="Paragraphedeliste"/>
              <w:numPr>
                <w:ilvl w:val="0"/>
                <w:numId w:val="8"/>
              </w:numPr>
              <w:ind w:left="92" w:hanging="141"/>
              <w:jc w:val="both"/>
              <w:rPr>
                <w:sz w:val="20"/>
                <w:szCs w:val="20"/>
                <w:lang w:eastAsia="en-US"/>
              </w:rPr>
            </w:pPr>
            <w:r w:rsidRPr="00A15A6D">
              <w:rPr>
                <w:sz w:val="20"/>
                <w:szCs w:val="20"/>
              </w:rPr>
              <w:t xml:space="preserve"> </w:t>
            </w:r>
            <w:r w:rsidR="00DB68B9">
              <w:rPr>
                <w:sz w:val="20"/>
                <w:szCs w:val="20"/>
              </w:rPr>
              <w:t xml:space="preserve">La cour des Comptes est prête pour la mise en place d’une gestion en mode GBO. </w:t>
            </w:r>
          </w:p>
        </w:tc>
        <w:tc>
          <w:tcPr>
            <w:tcW w:w="4678" w:type="dxa"/>
            <w:vAlign w:val="center"/>
          </w:tcPr>
          <w:p w:rsidR="003D56EB" w:rsidRPr="00A15A6D" w:rsidRDefault="00885564" w:rsidP="0078254B">
            <w:pPr>
              <w:pStyle w:val="Paragraphedeliste"/>
              <w:numPr>
                <w:ilvl w:val="0"/>
                <w:numId w:val="8"/>
              </w:numPr>
              <w:ind w:left="92" w:hanging="141"/>
              <w:jc w:val="both"/>
              <w:rPr>
                <w:sz w:val="20"/>
                <w:szCs w:val="20"/>
                <w:lang w:eastAsia="en-US"/>
              </w:rPr>
            </w:pPr>
            <w:r w:rsidRPr="00A15A6D">
              <w:rPr>
                <w:sz w:val="20"/>
                <w:szCs w:val="20"/>
              </w:rPr>
              <w:t xml:space="preserve"> Les ordres de mission</w:t>
            </w:r>
          </w:p>
          <w:p w:rsidR="003D56EB" w:rsidRPr="00A15A6D" w:rsidRDefault="00885564" w:rsidP="0078254B">
            <w:pPr>
              <w:pStyle w:val="Paragraphedeliste"/>
              <w:numPr>
                <w:ilvl w:val="0"/>
                <w:numId w:val="8"/>
              </w:numPr>
              <w:ind w:left="92" w:hanging="141"/>
              <w:jc w:val="both"/>
              <w:rPr>
                <w:sz w:val="20"/>
                <w:szCs w:val="20"/>
                <w:lang w:eastAsia="en-US"/>
              </w:rPr>
            </w:pPr>
            <w:r w:rsidRPr="00A15A6D">
              <w:rPr>
                <w:sz w:val="20"/>
                <w:szCs w:val="20"/>
              </w:rPr>
              <w:t xml:space="preserve"> Les rapports de mission</w:t>
            </w:r>
          </w:p>
          <w:p w:rsidR="00885564" w:rsidRPr="00A15A6D" w:rsidRDefault="00885564" w:rsidP="0078254B">
            <w:pPr>
              <w:pStyle w:val="Paragraphedeliste"/>
              <w:ind w:left="92"/>
              <w:jc w:val="both"/>
              <w:rPr>
                <w:sz w:val="20"/>
                <w:szCs w:val="20"/>
              </w:rPr>
            </w:pPr>
          </w:p>
        </w:tc>
        <w:tc>
          <w:tcPr>
            <w:tcW w:w="2409" w:type="dxa"/>
            <w:vAlign w:val="center"/>
          </w:tcPr>
          <w:p w:rsidR="00885564" w:rsidRPr="00A15A6D" w:rsidRDefault="00885564">
            <w:pPr>
              <w:spacing w:before="80" w:after="80"/>
              <w:rPr>
                <w:rFonts w:asciiTheme="minorHAnsi" w:hAnsiTheme="minorHAnsi"/>
                <w:sz w:val="20"/>
                <w:szCs w:val="20"/>
              </w:rPr>
            </w:pPr>
          </w:p>
        </w:tc>
      </w:tr>
      <w:tr w:rsidR="00885564" w:rsidRPr="00A15A6D" w:rsidTr="002C507B">
        <w:trPr>
          <w:trHeight w:val="481"/>
        </w:trPr>
        <w:tc>
          <w:tcPr>
            <w:tcW w:w="14458" w:type="dxa"/>
            <w:gridSpan w:val="5"/>
            <w:tcBorders>
              <w:bottom w:val="single" w:sz="4" w:space="0" w:color="auto"/>
            </w:tcBorders>
            <w:shd w:val="clear" w:color="auto" w:fill="E6E6E6"/>
            <w:vAlign w:val="center"/>
          </w:tcPr>
          <w:p w:rsidR="00885564" w:rsidRPr="00A15A6D" w:rsidRDefault="00885564" w:rsidP="00CB46D1">
            <w:pPr>
              <w:pStyle w:val="Paragraphedeliste"/>
              <w:spacing w:before="80" w:after="80"/>
              <w:ind w:left="360"/>
              <w:jc w:val="center"/>
              <w:rPr>
                <w:b/>
                <w:i/>
                <w:iCs/>
                <w:sz w:val="20"/>
                <w:szCs w:val="20"/>
              </w:rPr>
            </w:pPr>
            <w:r w:rsidRPr="00A15A6D">
              <w:rPr>
                <w:b/>
                <w:i/>
                <w:iCs/>
                <w:sz w:val="20"/>
                <w:szCs w:val="20"/>
              </w:rPr>
              <w:lastRenderedPageBreak/>
              <w:t>E</w:t>
            </w:r>
            <w:r w:rsidR="00F32F62">
              <w:rPr>
                <w:b/>
                <w:i/>
                <w:iCs/>
                <w:sz w:val="20"/>
                <w:szCs w:val="20"/>
              </w:rPr>
              <w:t xml:space="preserve"> </w:t>
            </w:r>
            <w:r w:rsidRPr="00A15A6D">
              <w:rPr>
                <w:b/>
                <w:i/>
                <w:iCs/>
                <w:sz w:val="20"/>
                <w:szCs w:val="20"/>
              </w:rPr>
              <w:t>-</w:t>
            </w:r>
            <w:r w:rsidR="00F32F62">
              <w:rPr>
                <w:b/>
                <w:i/>
                <w:iCs/>
                <w:sz w:val="20"/>
                <w:szCs w:val="20"/>
              </w:rPr>
              <w:t xml:space="preserve"> </w:t>
            </w:r>
            <w:r w:rsidR="00CB46D1" w:rsidRPr="00A15A6D">
              <w:rPr>
                <w:b/>
                <w:i/>
                <w:iCs/>
                <w:sz w:val="20"/>
                <w:szCs w:val="20"/>
              </w:rPr>
              <w:t>Appui à la</w:t>
            </w:r>
            <w:r w:rsidRPr="00A15A6D">
              <w:rPr>
                <w:b/>
                <w:i/>
                <w:iCs/>
                <w:sz w:val="20"/>
                <w:szCs w:val="20"/>
              </w:rPr>
              <w:t xml:space="preserve"> </w:t>
            </w:r>
            <w:r w:rsidR="00CB46D1" w:rsidRPr="00A15A6D">
              <w:rPr>
                <w:b/>
                <w:i/>
                <w:iCs/>
                <w:sz w:val="20"/>
                <w:szCs w:val="20"/>
              </w:rPr>
              <w:t xml:space="preserve">conception </w:t>
            </w:r>
            <w:r w:rsidRPr="00A15A6D">
              <w:rPr>
                <w:b/>
                <w:i/>
                <w:iCs/>
                <w:sz w:val="20"/>
                <w:szCs w:val="20"/>
              </w:rPr>
              <w:t>d’un système d’information</w:t>
            </w:r>
          </w:p>
        </w:tc>
      </w:tr>
      <w:tr w:rsidR="00885564" w:rsidRPr="00A15A6D" w:rsidTr="002C507B">
        <w:trPr>
          <w:trHeight w:val="146"/>
        </w:trPr>
        <w:tc>
          <w:tcPr>
            <w:tcW w:w="3260" w:type="dxa"/>
            <w:tcBorders>
              <w:top w:val="single" w:sz="4" w:space="0" w:color="auto"/>
              <w:bottom w:val="single" w:sz="4" w:space="0" w:color="auto"/>
            </w:tcBorders>
            <w:vAlign w:val="center"/>
          </w:tcPr>
          <w:p w:rsidR="00885564" w:rsidRPr="00A15A6D" w:rsidRDefault="00885564" w:rsidP="00660B45">
            <w:pPr>
              <w:spacing w:before="80" w:after="80"/>
              <w:ind w:left="540" w:hanging="540"/>
              <w:jc w:val="center"/>
              <w:rPr>
                <w:rFonts w:asciiTheme="minorHAnsi" w:hAnsiTheme="minorHAnsi"/>
                <w:b/>
                <w:bCs/>
                <w:sz w:val="20"/>
                <w:szCs w:val="20"/>
              </w:rPr>
            </w:pPr>
            <w:r w:rsidRPr="00A15A6D">
              <w:rPr>
                <w:rFonts w:asciiTheme="minorHAnsi" w:hAnsiTheme="minorHAnsi"/>
                <w:b/>
                <w:bCs/>
                <w:sz w:val="20"/>
                <w:szCs w:val="20"/>
              </w:rPr>
              <w:t>Résultats</w:t>
            </w:r>
          </w:p>
        </w:tc>
        <w:tc>
          <w:tcPr>
            <w:tcW w:w="4111" w:type="dxa"/>
            <w:gridSpan w:val="2"/>
            <w:tcBorders>
              <w:top w:val="single" w:sz="4" w:space="0" w:color="auto"/>
              <w:bottom w:val="single" w:sz="4" w:space="0" w:color="auto"/>
            </w:tcBorders>
            <w:vAlign w:val="center"/>
          </w:tcPr>
          <w:p w:rsidR="00885564" w:rsidRPr="00A15A6D" w:rsidRDefault="00885564" w:rsidP="00660B45">
            <w:pPr>
              <w:spacing w:before="80" w:after="80"/>
              <w:jc w:val="center"/>
              <w:rPr>
                <w:rFonts w:asciiTheme="minorHAnsi" w:hAnsiTheme="minorHAnsi"/>
                <w:b/>
                <w:bCs/>
                <w:sz w:val="20"/>
                <w:szCs w:val="20"/>
              </w:rPr>
            </w:pPr>
            <w:r w:rsidRPr="00A15A6D">
              <w:rPr>
                <w:rFonts w:asciiTheme="minorHAnsi" w:hAnsiTheme="minorHAnsi"/>
                <w:b/>
                <w:bCs/>
                <w:sz w:val="20"/>
                <w:szCs w:val="20"/>
              </w:rPr>
              <w:t>Indicateurs objectivement vérifiables</w:t>
            </w:r>
          </w:p>
        </w:tc>
        <w:tc>
          <w:tcPr>
            <w:tcW w:w="4678" w:type="dxa"/>
            <w:tcBorders>
              <w:top w:val="single" w:sz="4" w:space="0" w:color="auto"/>
              <w:bottom w:val="single" w:sz="4" w:space="0" w:color="auto"/>
            </w:tcBorders>
            <w:vAlign w:val="center"/>
          </w:tcPr>
          <w:p w:rsidR="00885564" w:rsidRPr="00A15A6D" w:rsidRDefault="00885564" w:rsidP="00660B45">
            <w:pPr>
              <w:spacing w:before="80" w:after="80"/>
              <w:jc w:val="center"/>
              <w:rPr>
                <w:rFonts w:asciiTheme="minorHAnsi" w:hAnsiTheme="minorHAnsi"/>
                <w:b/>
                <w:bCs/>
                <w:sz w:val="20"/>
                <w:szCs w:val="20"/>
              </w:rPr>
            </w:pPr>
            <w:r w:rsidRPr="00A15A6D">
              <w:rPr>
                <w:rFonts w:asciiTheme="minorHAnsi" w:hAnsiTheme="minorHAnsi"/>
                <w:b/>
                <w:bCs/>
                <w:sz w:val="20"/>
                <w:szCs w:val="20"/>
              </w:rPr>
              <w:t>Sources de vérification</w:t>
            </w:r>
          </w:p>
        </w:tc>
        <w:tc>
          <w:tcPr>
            <w:tcW w:w="2409" w:type="dxa"/>
            <w:tcBorders>
              <w:top w:val="single" w:sz="4" w:space="0" w:color="auto"/>
              <w:bottom w:val="single" w:sz="4" w:space="0" w:color="auto"/>
            </w:tcBorders>
            <w:vAlign w:val="center"/>
          </w:tcPr>
          <w:p w:rsidR="00885564" w:rsidRPr="00A15A6D" w:rsidRDefault="00885564" w:rsidP="00660B45">
            <w:pPr>
              <w:spacing w:before="80" w:after="80"/>
              <w:jc w:val="center"/>
              <w:rPr>
                <w:rFonts w:asciiTheme="minorHAnsi" w:hAnsiTheme="minorHAnsi"/>
                <w:b/>
                <w:bCs/>
                <w:sz w:val="20"/>
                <w:szCs w:val="20"/>
              </w:rPr>
            </w:pPr>
            <w:r w:rsidRPr="00A15A6D">
              <w:rPr>
                <w:rFonts w:asciiTheme="minorHAnsi" w:hAnsiTheme="minorHAnsi"/>
                <w:b/>
                <w:bCs/>
                <w:sz w:val="20"/>
                <w:szCs w:val="20"/>
              </w:rPr>
              <w:t>Hypothèses</w:t>
            </w:r>
          </w:p>
        </w:tc>
      </w:tr>
      <w:tr w:rsidR="00885564" w:rsidRPr="00A15A6D" w:rsidTr="002C507B">
        <w:trPr>
          <w:trHeight w:val="1974"/>
        </w:trPr>
        <w:tc>
          <w:tcPr>
            <w:tcW w:w="3260" w:type="dxa"/>
            <w:tcBorders>
              <w:top w:val="single" w:sz="4" w:space="0" w:color="auto"/>
            </w:tcBorders>
          </w:tcPr>
          <w:p w:rsidR="00885564" w:rsidRPr="00A15A6D" w:rsidRDefault="00885564" w:rsidP="00660B45">
            <w:pPr>
              <w:tabs>
                <w:tab w:val="num" w:pos="2496"/>
              </w:tabs>
              <w:autoSpaceDE w:val="0"/>
              <w:autoSpaceDN w:val="0"/>
              <w:adjustRightInd w:val="0"/>
              <w:spacing w:before="80" w:after="80"/>
              <w:jc w:val="both"/>
              <w:rPr>
                <w:rFonts w:asciiTheme="minorHAnsi" w:hAnsiTheme="minorHAnsi"/>
              </w:rPr>
            </w:pPr>
          </w:p>
          <w:p w:rsidR="00885564" w:rsidRPr="00A15A6D" w:rsidRDefault="00885564" w:rsidP="00660B45">
            <w:pPr>
              <w:tabs>
                <w:tab w:val="num" w:pos="2496"/>
              </w:tabs>
              <w:autoSpaceDE w:val="0"/>
              <w:autoSpaceDN w:val="0"/>
              <w:adjustRightInd w:val="0"/>
              <w:spacing w:before="80" w:after="80"/>
              <w:jc w:val="both"/>
              <w:rPr>
                <w:rFonts w:asciiTheme="minorHAnsi" w:hAnsiTheme="minorHAnsi"/>
              </w:rPr>
            </w:pPr>
          </w:p>
          <w:p w:rsidR="00885564" w:rsidRPr="00A15A6D" w:rsidRDefault="00885564" w:rsidP="00660B45">
            <w:pPr>
              <w:tabs>
                <w:tab w:val="num" w:pos="2496"/>
              </w:tabs>
              <w:autoSpaceDE w:val="0"/>
              <w:autoSpaceDN w:val="0"/>
              <w:adjustRightInd w:val="0"/>
              <w:spacing w:before="80" w:after="80"/>
              <w:jc w:val="both"/>
              <w:rPr>
                <w:rFonts w:asciiTheme="minorHAnsi" w:hAnsiTheme="minorHAnsi"/>
              </w:rPr>
            </w:pPr>
          </w:p>
          <w:p w:rsidR="00885564" w:rsidRPr="00A15A6D" w:rsidRDefault="00885564" w:rsidP="0078254B">
            <w:pPr>
              <w:jc w:val="both"/>
              <w:rPr>
                <w:rFonts w:asciiTheme="minorHAnsi" w:hAnsiTheme="minorHAnsi"/>
                <w:sz w:val="20"/>
                <w:szCs w:val="20"/>
              </w:rPr>
            </w:pPr>
            <w:r w:rsidRPr="00A15A6D">
              <w:rPr>
                <w:rFonts w:asciiTheme="minorHAnsi" w:hAnsiTheme="minorHAnsi"/>
                <w:b/>
              </w:rPr>
              <w:t>Résultat E : Un système d'information approprié à la Cour des Comptes conçu.</w:t>
            </w:r>
          </w:p>
        </w:tc>
        <w:tc>
          <w:tcPr>
            <w:tcW w:w="4111" w:type="dxa"/>
            <w:gridSpan w:val="2"/>
            <w:tcBorders>
              <w:top w:val="single" w:sz="4" w:space="0" w:color="auto"/>
            </w:tcBorders>
            <w:vAlign w:val="center"/>
          </w:tcPr>
          <w:p w:rsidR="00885564" w:rsidRPr="00A15A6D" w:rsidRDefault="00885564" w:rsidP="00885564">
            <w:pPr>
              <w:ind w:left="360"/>
              <w:rPr>
                <w:rFonts w:asciiTheme="minorHAnsi" w:hAnsiTheme="minorHAnsi"/>
                <w:sz w:val="20"/>
                <w:szCs w:val="20"/>
              </w:rPr>
            </w:pPr>
          </w:p>
          <w:p w:rsidR="00885564" w:rsidRPr="00A15A6D" w:rsidRDefault="00885564" w:rsidP="00885564">
            <w:pPr>
              <w:ind w:left="360"/>
              <w:rPr>
                <w:rFonts w:asciiTheme="minorHAnsi" w:hAnsiTheme="minorHAnsi"/>
                <w:sz w:val="20"/>
                <w:szCs w:val="20"/>
              </w:rPr>
            </w:pPr>
          </w:p>
          <w:p w:rsidR="00885564" w:rsidRPr="00A15A6D" w:rsidRDefault="00885564" w:rsidP="00885564">
            <w:pPr>
              <w:ind w:left="360"/>
              <w:rPr>
                <w:rFonts w:asciiTheme="minorHAnsi" w:hAnsiTheme="minorHAnsi"/>
                <w:sz w:val="20"/>
                <w:szCs w:val="20"/>
              </w:rPr>
            </w:pPr>
          </w:p>
          <w:p w:rsidR="00885564" w:rsidRPr="00A15A6D" w:rsidRDefault="00885564" w:rsidP="00885564">
            <w:pPr>
              <w:ind w:left="360"/>
              <w:rPr>
                <w:rFonts w:asciiTheme="minorHAnsi" w:hAnsiTheme="minorHAnsi"/>
                <w:sz w:val="20"/>
                <w:szCs w:val="20"/>
              </w:rPr>
            </w:pPr>
          </w:p>
          <w:p w:rsidR="003D56EB" w:rsidRPr="00A15A6D" w:rsidRDefault="00885564" w:rsidP="0078254B">
            <w:pPr>
              <w:pStyle w:val="Paragraphedeliste"/>
              <w:numPr>
                <w:ilvl w:val="0"/>
                <w:numId w:val="8"/>
              </w:numPr>
              <w:ind w:left="92" w:hanging="141"/>
              <w:jc w:val="both"/>
              <w:rPr>
                <w:sz w:val="20"/>
                <w:szCs w:val="20"/>
                <w:lang w:eastAsia="en-US"/>
              </w:rPr>
            </w:pPr>
            <w:r w:rsidRPr="00A15A6D">
              <w:rPr>
                <w:sz w:val="20"/>
                <w:szCs w:val="20"/>
              </w:rPr>
              <w:t>La Cour des Comptes dispose d’une conception  d’un système d’information prête pour la phase de développement</w:t>
            </w:r>
          </w:p>
          <w:p w:rsidR="00885564" w:rsidRPr="00A15A6D" w:rsidRDefault="00885564" w:rsidP="00885564">
            <w:pPr>
              <w:spacing w:before="80" w:after="80"/>
              <w:ind w:left="360"/>
              <w:rPr>
                <w:rFonts w:asciiTheme="minorHAnsi" w:hAnsiTheme="minorHAnsi"/>
                <w:sz w:val="20"/>
                <w:szCs w:val="20"/>
              </w:rPr>
            </w:pPr>
          </w:p>
        </w:tc>
        <w:tc>
          <w:tcPr>
            <w:tcW w:w="4678" w:type="dxa"/>
            <w:tcBorders>
              <w:top w:val="single" w:sz="4" w:space="0" w:color="auto"/>
            </w:tcBorders>
            <w:vAlign w:val="center"/>
          </w:tcPr>
          <w:p w:rsidR="00885564" w:rsidRPr="00A15A6D" w:rsidRDefault="00885564" w:rsidP="00660B45">
            <w:pPr>
              <w:tabs>
                <w:tab w:val="left" w:pos="175"/>
              </w:tabs>
              <w:overflowPunct w:val="0"/>
              <w:autoSpaceDE w:val="0"/>
              <w:autoSpaceDN w:val="0"/>
              <w:adjustRightInd w:val="0"/>
              <w:spacing w:before="80" w:after="80"/>
              <w:ind w:left="459" w:hanging="459"/>
              <w:textAlignment w:val="baseline"/>
              <w:rPr>
                <w:rFonts w:asciiTheme="minorHAnsi" w:hAnsiTheme="minorHAnsi"/>
                <w:sz w:val="20"/>
                <w:szCs w:val="20"/>
              </w:rPr>
            </w:pPr>
          </w:p>
          <w:p w:rsidR="003D56EB" w:rsidRPr="00A15A6D" w:rsidRDefault="00885564">
            <w:pPr>
              <w:pStyle w:val="Paragraphedeliste"/>
              <w:numPr>
                <w:ilvl w:val="0"/>
                <w:numId w:val="8"/>
              </w:numPr>
              <w:ind w:left="92" w:hanging="141"/>
              <w:rPr>
                <w:sz w:val="20"/>
                <w:szCs w:val="20"/>
                <w:lang w:eastAsia="en-US"/>
              </w:rPr>
            </w:pPr>
            <w:r w:rsidRPr="00A15A6D">
              <w:rPr>
                <w:sz w:val="20"/>
                <w:szCs w:val="20"/>
              </w:rPr>
              <w:t>Les rapports de  validation</w:t>
            </w:r>
          </w:p>
        </w:tc>
        <w:tc>
          <w:tcPr>
            <w:tcW w:w="2409" w:type="dxa"/>
            <w:tcBorders>
              <w:top w:val="single" w:sz="4" w:space="0" w:color="auto"/>
            </w:tcBorders>
            <w:vAlign w:val="center"/>
          </w:tcPr>
          <w:p w:rsidR="00885564" w:rsidRPr="00A15A6D" w:rsidRDefault="00885564" w:rsidP="00660B45">
            <w:pPr>
              <w:pStyle w:val="Paragraphedeliste"/>
              <w:spacing w:before="80" w:after="80"/>
              <w:ind w:left="15"/>
              <w:rPr>
                <w:sz w:val="20"/>
                <w:szCs w:val="20"/>
              </w:rPr>
            </w:pPr>
          </w:p>
        </w:tc>
      </w:tr>
      <w:tr w:rsidR="00885564" w:rsidRPr="00A15A6D" w:rsidTr="002C507B">
        <w:trPr>
          <w:trHeight w:val="608"/>
        </w:trPr>
        <w:tc>
          <w:tcPr>
            <w:tcW w:w="3260" w:type="dxa"/>
          </w:tcPr>
          <w:p w:rsidR="00885564" w:rsidRPr="00A15A6D" w:rsidRDefault="00885564" w:rsidP="00660B45">
            <w:pPr>
              <w:tabs>
                <w:tab w:val="num" w:pos="2496"/>
              </w:tabs>
              <w:autoSpaceDE w:val="0"/>
              <w:autoSpaceDN w:val="0"/>
              <w:adjustRightInd w:val="0"/>
              <w:spacing w:before="80" w:after="80"/>
              <w:ind w:left="612"/>
              <w:jc w:val="both"/>
              <w:rPr>
                <w:rFonts w:asciiTheme="minorHAnsi" w:hAnsiTheme="minorHAnsi"/>
                <w:sz w:val="20"/>
                <w:szCs w:val="20"/>
              </w:rPr>
            </w:pPr>
          </w:p>
        </w:tc>
        <w:tc>
          <w:tcPr>
            <w:tcW w:w="4111" w:type="dxa"/>
            <w:gridSpan w:val="2"/>
          </w:tcPr>
          <w:p w:rsidR="00885564" w:rsidRPr="00A15A6D" w:rsidRDefault="00885564" w:rsidP="00885564">
            <w:pPr>
              <w:ind w:left="360"/>
              <w:rPr>
                <w:rFonts w:asciiTheme="minorHAnsi" w:hAnsiTheme="minorHAnsi"/>
                <w:sz w:val="20"/>
                <w:szCs w:val="20"/>
              </w:rPr>
            </w:pPr>
          </w:p>
        </w:tc>
        <w:tc>
          <w:tcPr>
            <w:tcW w:w="4678" w:type="dxa"/>
            <w:vAlign w:val="center"/>
          </w:tcPr>
          <w:p w:rsidR="00885564" w:rsidRPr="00A15A6D" w:rsidRDefault="00885564" w:rsidP="00885564">
            <w:pPr>
              <w:ind w:left="360"/>
              <w:rPr>
                <w:rFonts w:asciiTheme="minorHAnsi" w:hAnsiTheme="minorHAnsi"/>
                <w:sz w:val="20"/>
                <w:szCs w:val="20"/>
              </w:rPr>
            </w:pPr>
          </w:p>
        </w:tc>
        <w:tc>
          <w:tcPr>
            <w:tcW w:w="2409" w:type="dxa"/>
            <w:vAlign w:val="center"/>
          </w:tcPr>
          <w:p w:rsidR="00885564" w:rsidRPr="00A15A6D" w:rsidRDefault="00885564" w:rsidP="00660B45">
            <w:pPr>
              <w:pStyle w:val="Paragraphedeliste"/>
              <w:spacing w:before="80" w:after="80"/>
              <w:ind w:left="157"/>
              <w:rPr>
                <w:sz w:val="20"/>
                <w:szCs w:val="20"/>
              </w:rPr>
            </w:pPr>
          </w:p>
        </w:tc>
      </w:tr>
      <w:tr w:rsidR="00885564" w:rsidRPr="00A15A6D" w:rsidTr="002C507B">
        <w:trPr>
          <w:trHeight w:val="80"/>
        </w:trPr>
        <w:tc>
          <w:tcPr>
            <w:tcW w:w="3260" w:type="dxa"/>
          </w:tcPr>
          <w:p w:rsidR="00885564" w:rsidRPr="00A15A6D" w:rsidRDefault="00885564" w:rsidP="00660B45">
            <w:pPr>
              <w:tabs>
                <w:tab w:val="num" w:pos="1029"/>
                <w:tab w:val="num" w:pos="2496"/>
              </w:tabs>
              <w:autoSpaceDE w:val="0"/>
              <w:autoSpaceDN w:val="0"/>
              <w:adjustRightInd w:val="0"/>
              <w:spacing w:before="80" w:after="80"/>
              <w:rPr>
                <w:rFonts w:asciiTheme="minorHAnsi" w:hAnsiTheme="minorHAnsi"/>
                <w:b/>
                <w:sz w:val="20"/>
                <w:szCs w:val="20"/>
              </w:rPr>
            </w:pPr>
          </w:p>
        </w:tc>
        <w:tc>
          <w:tcPr>
            <w:tcW w:w="4111" w:type="dxa"/>
            <w:gridSpan w:val="2"/>
          </w:tcPr>
          <w:p w:rsidR="00885564" w:rsidRPr="00A15A6D" w:rsidRDefault="00885564" w:rsidP="00885564">
            <w:pPr>
              <w:ind w:left="360"/>
              <w:rPr>
                <w:rFonts w:asciiTheme="minorHAnsi" w:hAnsiTheme="minorHAnsi"/>
                <w:sz w:val="20"/>
                <w:szCs w:val="20"/>
              </w:rPr>
            </w:pPr>
          </w:p>
        </w:tc>
        <w:tc>
          <w:tcPr>
            <w:tcW w:w="4678" w:type="dxa"/>
            <w:vAlign w:val="center"/>
          </w:tcPr>
          <w:p w:rsidR="00885564" w:rsidRPr="00A15A6D" w:rsidRDefault="00885564" w:rsidP="00660B45">
            <w:pPr>
              <w:pStyle w:val="Paragraphedeliste"/>
              <w:ind w:left="92"/>
              <w:rPr>
                <w:sz w:val="20"/>
                <w:szCs w:val="20"/>
              </w:rPr>
            </w:pPr>
          </w:p>
        </w:tc>
        <w:tc>
          <w:tcPr>
            <w:tcW w:w="2409" w:type="dxa"/>
            <w:vAlign w:val="center"/>
          </w:tcPr>
          <w:p w:rsidR="00885564" w:rsidRPr="00A15A6D" w:rsidRDefault="00885564" w:rsidP="00660B45">
            <w:pPr>
              <w:spacing w:before="80" w:after="80"/>
              <w:rPr>
                <w:rFonts w:asciiTheme="minorHAnsi" w:hAnsiTheme="minorHAnsi"/>
                <w:sz w:val="20"/>
                <w:szCs w:val="20"/>
              </w:rPr>
            </w:pPr>
          </w:p>
        </w:tc>
      </w:tr>
    </w:tbl>
    <w:p w:rsidR="00DE46C5" w:rsidRPr="00A15A6D" w:rsidRDefault="00DE46C5" w:rsidP="00526D9B">
      <w:pPr>
        <w:spacing w:before="120" w:after="120"/>
        <w:rPr>
          <w:rFonts w:asciiTheme="minorHAnsi" w:hAnsiTheme="minorHAnsi"/>
          <w:sz w:val="20"/>
          <w:szCs w:val="20"/>
        </w:rPr>
        <w:sectPr w:rsidR="00DE46C5" w:rsidRPr="00A15A6D" w:rsidSect="00807716">
          <w:headerReference w:type="default" r:id="rId8"/>
          <w:footerReference w:type="default" r:id="rId9"/>
          <w:footnotePr>
            <w:numRestart w:val="eachPage"/>
          </w:footnotePr>
          <w:pgSz w:w="16838" w:h="11906" w:orient="landscape" w:code="9"/>
          <w:pgMar w:top="1418" w:right="720" w:bottom="1134" w:left="720" w:header="0" w:footer="851" w:gutter="0"/>
          <w:cols w:space="708"/>
          <w:docGrid w:linePitch="360"/>
        </w:sectPr>
      </w:pPr>
    </w:p>
    <w:p w:rsidR="00526D9B" w:rsidRPr="00A15A6D" w:rsidRDefault="00526D9B" w:rsidP="002A36A5">
      <w:pPr>
        <w:rPr>
          <w:rFonts w:asciiTheme="minorHAnsi" w:hAnsiTheme="minorHAnsi"/>
          <w:sz w:val="20"/>
          <w:szCs w:val="20"/>
        </w:rPr>
      </w:pPr>
    </w:p>
    <w:sectPr w:rsidR="00526D9B" w:rsidRPr="00A15A6D" w:rsidSect="00956C1F">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3B4F" w:rsidRDefault="00F73B4F" w:rsidP="00956C1F">
      <w:r>
        <w:separator/>
      </w:r>
    </w:p>
  </w:endnote>
  <w:endnote w:type="continuationSeparator" w:id="0">
    <w:p w:rsidR="00F73B4F" w:rsidRDefault="00F73B4F" w:rsidP="00956C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94643"/>
      <w:docPartObj>
        <w:docPartGallery w:val="Page Numbers (Bottom of Page)"/>
        <w:docPartUnique/>
      </w:docPartObj>
    </w:sdtPr>
    <w:sdtContent>
      <w:p w:rsidR="00E33117" w:rsidRDefault="00D57B6E">
        <w:pPr>
          <w:pStyle w:val="Pieddepage"/>
        </w:pPr>
        <w:r>
          <w:rPr>
            <w:noProof/>
            <w:lang w:eastAsia="zh-TW"/>
          </w:rPr>
          <w:pict>
            <v:oval id="_x0000_s9217" style="position:absolute;margin-left:0;margin-top:0;width:44.25pt;height:44.25pt;rotation:-180;flip:x;z-index:251660288;mso-position-horizontal:center;mso-position-horizontal-relative:margin;mso-position-vertical:center;mso-position-vertical-relative:bottom-margin-area;mso-height-relative:bottom-margin-area;v-text-anchor:middle" filled="f" fillcolor="#c0504d [3205]" strokecolor="#a7bfde [1620]" strokeweight="1pt">
              <v:textbox style="mso-next-textbox:#_x0000_s9217" inset=",0,,0">
                <w:txbxContent>
                  <w:p w:rsidR="00526D9B" w:rsidRDefault="00D57B6E">
                    <w:pPr>
                      <w:pStyle w:val="Pieddepage"/>
                      <w:rPr>
                        <w:color w:val="4F81BD" w:themeColor="accent1"/>
                      </w:rPr>
                    </w:pPr>
                    <w:fldSimple w:instr=" PAGE  \* MERGEFORMAT ">
                      <w:r w:rsidR="00641059" w:rsidRPr="00641059">
                        <w:rPr>
                          <w:noProof/>
                          <w:color w:val="4F81BD" w:themeColor="accent1"/>
                        </w:rPr>
                        <w:t>1</w:t>
                      </w:r>
                    </w:fldSimple>
                  </w:p>
                </w:txbxContent>
              </v:textbox>
              <w10:wrap anchorx="margin" anchory="page"/>
            </v:oval>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3B4F" w:rsidRDefault="00F73B4F" w:rsidP="00956C1F">
      <w:r>
        <w:separator/>
      </w:r>
    </w:p>
  </w:footnote>
  <w:footnote w:type="continuationSeparator" w:id="0">
    <w:p w:rsidR="00F73B4F" w:rsidRDefault="00F73B4F" w:rsidP="00956C1F">
      <w:r>
        <w:continuationSeparator/>
      </w:r>
    </w:p>
  </w:footnote>
  <w:footnote w:id="1">
    <w:p w:rsidR="00E33117" w:rsidRPr="00060535" w:rsidRDefault="00E33117" w:rsidP="00956C1F">
      <w:pPr>
        <w:pStyle w:val="Notedebasdepage"/>
        <w:ind w:left="540" w:hanging="180"/>
        <w:rPr>
          <w:sz w:val="19"/>
          <w:szCs w:val="19"/>
        </w:rPr>
      </w:pPr>
      <w:r w:rsidRPr="00060535">
        <w:rPr>
          <w:rStyle w:val="Appelnotedebasdep"/>
          <w:sz w:val="19"/>
          <w:szCs w:val="19"/>
        </w:rPr>
        <w:footnoteRef/>
      </w:r>
      <w:r w:rsidRPr="00060535">
        <w:rPr>
          <w:sz w:val="19"/>
          <w:szCs w:val="19"/>
        </w:rPr>
        <w:t xml:space="preserve"> Budget du jumelage.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716" w:rsidRDefault="00807716"/>
  <w:tbl>
    <w:tblPr>
      <w:tblW w:w="3530" w:type="pct"/>
      <w:tblInd w:w="2085" w:type="dxa"/>
      <w:tblCellMar>
        <w:top w:w="72" w:type="dxa"/>
        <w:left w:w="115" w:type="dxa"/>
        <w:bottom w:w="72" w:type="dxa"/>
        <w:right w:w="115" w:type="dxa"/>
      </w:tblCellMar>
      <w:tblLook w:val="04A0"/>
    </w:tblPr>
    <w:tblGrid>
      <w:gridCol w:w="11033"/>
    </w:tblGrid>
    <w:tr w:rsidR="00384F0F" w:rsidTr="00384F0F">
      <w:trPr>
        <w:trHeight w:val="362"/>
      </w:trPr>
      <w:tc>
        <w:tcPr>
          <w:tcW w:w="5000" w:type="pct"/>
          <w:tcBorders>
            <w:bottom w:val="single" w:sz="4" w:space="0" w:color="auto"/>
          </w:tcBorders>
          <w:vAlign w:val="bottom"/>
        </w:tcPr>
        <w:p w:rsidR="00384F0F" w:rsidRPr="00526D9B" w:rsidRDefault="00384F0F" w:rsidP="00384F0F">
          <w:pPr>
            <w:pStyle w:val="En-tte"/>
            <w:jc w:val="center"/>
            <w:rPr>
              <w:rFonts w:asciiTheme="minorHAnsi" w:hAnsiTheme="minorHAnsi"/>
              <w:b/>
              <w:bCs/>
              <w:noProof/>
              <w:color w:val="76923C" w:themeColor="accent3" w:themeShade="BF"/>
            </w:rPr>
          </w:pPr>
          <w:r>
            <w:rPr>
              <w:rFonts w:asciiTheme="minorHAnsi" w:hAnsiTheme="minorHAnsi"/>
              <w:b/>
              <w:bCs/>
              <w:color w:val="76923C" w:themeColor="accent3" w:themeShade="BF"/>
            </w:rPr>
            <w:t xml:space="preserve">                                         Annexe I </w:t>
          </w:r>
          <w:r w:rsidRPr="00526D9B">
            <w:rPr>
              <w:rFonts w:asciiTheme="minorHAnsi" w:hAnsiTheme="minorHAnsi"/>
              <w:b/>
              <w:bCs/>
              <w:color w:val="76923C" w:themeColor="accent3" w:themeShade="BF"/>
            </w:rPr>
            <w:t>[</w:t>
          </w:r>
          <w:sdt>
            <w:sdtPr>
              <w:rPr>
                <w:rFonts w:asciiTheme="minorHAnsi" w:hAnsiTheme="minorHAnsi"/>
                <w:b/>
                <w:bCs/>
                <w:caps/>
                <w:sz w:val="20"/>
                <w:szCs w:val="20"/>
              </w:rPr>
              <w:alias w:val="Titre"/>
              <w:id w:val="77677295"/>
              <w:placeholder>
                <w:docPart w:val="41CE812253814ADAA6A2A00C9488F429"/>
              </w:placeholder>
              <w:dataBinding w:prefixMappings="xmlns:ns0='http://schemas.openxmlformats.org/package/2006/metadata/core-properties' xmlns:ns1='http://purl.org/dc/elements/1.1/'" w:xpath="/ns0:coreProperties[1]/ns1:title[1]" w:storeItemID="{6C3C8BC8-F283-45AE-878A-BAB7291924A1}"/>
              <w:text/>
            </w:sdtPr>
            <w:sdtContent>
              <w:r>
                <w:rPr>
                  <w:rFonts w:asciiTheme="minorHAnsi" w:hAnsiTheme="minorHAnsi"/>
                  <w:b/>
                  <w:bCs/>
                  <w:caps/>
                  <w:sz w:val="20"/>
                  <w:szCs w:val="20"/>
                </w:rPr>
                <w:t>Matrice du cadre logique du projet de jumelage de la Cour des Comptes - République tunisienne</w:t>
              </w:r>
            </w:sdtContent>
          </w:sdt>
          <w:r w:rsidRPr="00526D9B">
            <w:rPr>
              <w:rFonts w:asciiTheme="minorHAnsi" w:hAnsiTheme="minorHAnsi"/>
              <w:b/>
              <w:bCs/>
              <w:color w:val="76923C" w:themeColor="accent3" w:themeShade="BF"/>
              <w:sz w:val="20"/>
              <w:szCs w:val="20"/>
            </w:rPr>
            <w:t>]</w:t>
          </w:r>
        </w:p>
      </w:tc>
    </w:tr>
  </w:tbl>
  <w:p w:rsidR="00526D9B" w:rsidRDefault="00526D9B" w:rsidP="00384F0F">
    <w:pPr>
      <w:pStyle w:val="En-tte"/>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F204B"/>
    <w:multiLevelType w:val="hybridMultilevel"/>
    <w:tmpl w:val="193094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59D7C04"/>
    <w:multiLevelType w:val="hybridMultilevel"/>
    <w:tmpl w:val="147E85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C6C3729"/>
    <w:multiLevelType w:val="hybridMultilevel"/>
    <w:tmpl w:val="0E9CD01E"/>
    <w:lvl w:ilvl="0" w:tplc="BF56C4BE">
      <w:start w:val="3"/>
      <w:numFmt w:val="bullet"/>
      <w:lvlText w:val="-"/>
      <w:lvlJc w:val="left"/>
      <w:pPr>
        <w:ind w:left="643"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EDA6B65"/>
    <w:multiLevelType w:val="hybridMultilevel"/>
    <w:tmpl w:val="DD8A72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89C2FA5"/>
    <w:multiLevelType w:val="hybridMultilevel"/>
    <w:tmpl w:val="C736F2D0"/>
    <w:lvl w:ilvl="0" w:tplc="785E2CB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26B686F"/>
    <w:multiLevelType w:val="multilevel"/>
    <w:tmpl w:val="67CEDB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82810C8"/>
    <w:multiLevelType w:val="hybridMultilevel"/>
    <w:tmpl w:val="8BAAA172"/>
    <w:lvl w:ilvl="0" w:tplc="BF56C4BE">
      <w:start w:val="3"/>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90C3262"/>
    <w:multiLevelType w:val="hybridMultilevel"/>
    <w:tmpl w:val="4B6E255E"/>
    <w:lvl w:ilvl="0" w:tplc="4ECC600A">
      <w:start w:val="1"/>
      <w:numFmt w:val="bullet"/>
      <w:lvlText w:val=""/>
      <w:lvlJc w:val="left"/>
      <w:pPr>
        <w:tabs>
          <w:tab w:val="num" w:pos="502"/>
        </w:tabs>
        <w:ind w:left="502"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3CCD4EF8"/>
    <w:multiLevelType w:val="hybridMultilevel"/>
    <w:tmpl w:val="71AE83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49C489C"/>
    <w:multiLevelType w:val="hybridMultilevel"/>
    <w:tmpl w:val="1DC68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64550E8"/>
    <w:multiLevelType w:val="hybridMultilevel"/>
    <w:tmpl w:val="DDDCCA7A"/>
    <w:lvl w:ilvl="0" w:tplc="040C0001">
      <w:start w:val="1"/>
      <w:numFmt w:val="bullet"/>
      <w:lvlText w:val=""/>
      <w:lvlJc w:val="left"/>
      <w:pPr>
        <w:ind w:left="972" w:hanging="360"/>
      </w:pPr>
      <w:rPr>
        <w:rFonts w:ascii="Symbol" w:hAnsi="Symbol" w:hint="default"/>
      </w:rPr>
    </w:lvl>
    <w:lvl w:ilvl="1" w:tplc="040C0003" w:tentative="1">
      <w:start w:val="1"/>
      <w:numFmt w:val="bullet"/>
      <w:lvlText w:val="o"/>
      <w:lvlJc w:val="left"/>
      <w:pPr>
        <w:ind w:left="1692" w:hanging="360"/>
      </w:pPr>
      <w:rPr>
        <w:rFonts w:ascii="Courier New" w:hAnsi="Courier New" w:cs="Courier New" w:hint="default"/>
      </w:rPr>
    </w:lvl>
    <w:lvl w:ilvl="2" w:tplc="040C0005" w:tentative="1">
      <w:start w:val="1"/>
      <w:numFmt w:val="bullet"/>
      <w:lvlText w:val=""/>
      <w:lvlJc w:val="left"/>
      <w:pPr>
        <w:ind w:left="2412" w:hanging="360"/>
      </w:pPr>
      <w:rPr>
        <w:rFonts w:ascii="Wingdings" w:hAnsi="Wingdings" w:hint="default"/>
      </w:rPr>
    </w:lvl>
    <w:lvl w:ilvl="3" w:tplc="040C0001" w:tentative="1">
      <w:start w:val="1"/>
      <w:numFmt w:val="bullet"/>
      <w:lvlText w:val=""/>
      <w:lvlJc w:val="left"/>
      <w:pPr>
        <w:ind w:left="3132" w:hanging="360"/>
      </w:pPr>
      <w:rPr>
        <w:rFonts w:ascii="Symbol" w:hAnsi="Symbol" w:hint="default"/>
      </w:rPr>
    </w:lvl>
    <w:lvl w:ilvl="4" w:tplc="040C0003" w:tentative="1">
      <w:start w:val="1"/>
      <w:numFmt w:val="bullet"/>
      <w:lvlText w:val="o"/>
      <w:lvlJc w:val="left"/>
      <w:pPr>
        <w:ind w:left="3852" w:hanging="360"/>
      </w:pPr>
      <w:rPr>
        <w:rFonts w:ascii="Courier New" w:hAnsi="Courier New" w:cs="Courier New" w:hint="default"/>
      </w:rPr>
    </w:lvl>
    <w:lvl w:ilvl="5" w:tplc="040C0005" w:tentative="1">
      <w:start w:val="1"/>
      <w:numFmt w:val="bullet"/>
      <w:lvlText w:val=""/>
      <w:lvlJc w:val="left"/>
      <w:pPr>
        <w:ind w:left="4572" w:hanging="360"/>
      </w:pPr>
      <w:rPr>
        <w:rFonts w:ascii="Wingdings" w:hAnsi="Wingdings" w:hint="default"/>
      </w:rPr>
    </w:lvl>
    <w:lvl w:ilvl="6" w:tplc="040C0001" w:tentative="1">
      <w:start w:val="1"/>
      <w:numFmt w:val="bullet"/>
      <w:lvlText w:val=""/>
      <w:lvlJc w:val="left"/>
      <w:pPr>
        <w:ind w:left="5292" w:hanging="360"/>
      </w:pPr>
      <w:rPr>
        <w:rFonts w:ascii="Symbol" w:hAnsi="Symbol" w:hint="default"/>
      </w:rPr>
    </w:lvl>
    <w:lvl w:ilvl="7" w:tplc="040C0003" w:tentative="1">
      <w:start w:val="1"/>
      <w:numFmt w:val="bullet"/>
      <w:lvlText w:val="o"/>
      <w:lvlJc w:val="left"/>
      <w:pPr>
        <w:ind w:left="6012" w:hanging="360"/>
      </w:pPr>
      <w:rPr>
        <w:rFonts w:ascii="Courier New" w:hAnsi="Courier New" w:cs="Courier New" w:hint="default"/>
      </w:rPr>
    </w:lvl>
    <w:lvl w:ilvl="8" w:tplc="040C0005" w:tentative="1">
      <w:start w:val="1"/>
      <w:numFmt w:val="bullet"/>
      <w:lvlText w:val=""/>
      <w:lvlJc w:val="left"/>
      <w:pPr>
        <w:ind w:left="6732" w:hanging="360"/>
      </w:pPr>
      <w:rPr>
        <w:rFonts w:ascii="Wingdings" w:hAnsi="Wingdings" w:hint="default"/>
      </w:rPr>
    </w:lvl>
  </w:abstractNum>
  <w:abstractNum w:abstractNumId="11">
    <w:nsid w:val="588F3755"/>
    <w:multiLevelType w:val="hybridMultilevel"/>
    <w:tmpl w:val="F34A0738"/>
    <w:lvl w:ilvl="0" w:tplc="785E2CB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B0E740B"/>
    <w:multiLevelType w:val="hybridMultilevel"/>
    <w:tmpl w:val="BBBE0C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2860AB3"/>
    <w:multiLevelType w:val="hybridMultilevel"/>
    <w:tmpl w:val="0204B724"/>
    <w:lvl w:ilvl="0" w:tplc="C5922B7E">
      <w:start w:val="1"/>
      <w:numFmt w:val="bullet"/>
      <w:lvlText w:val="-"/>
      <w:lvlJc w:val="left"/>
      <w:pPr>
        <w:ind w:left="720" w:hanging="360"/>
      </w:pPr>
      <w:rPr>
        <w:rFonts w:ascii="Calibri" w:eastAsia="Calibri"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4C2057C"/>
    <w:multiLevelType w:val="hybridMultilevel"/>
    <w:tmpl w:val="0D24A29C"/>
    <w:lvl w:ilvl="0" w:tplc="EA6E1C54">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76EC19D0"/>
    <w:multiLevelType w:val="singleLevel"/>
    <w:tmpl w:val="785E2CB4"/>
    <w:lvl w:ilvl="0">
      <w:start w:val="1"/>
      <w:numFmt w:val="bullet"/>
      <w:lvlText w:val=""/>
      <w:lvlJc w:val="left"/>
      <w:pPr>
        <w:tabs>
          <w:tab w:val="num" w:pos="360"/>
        </w:tabs>
        <w:ind w:left="360" w:hanging="360"/>
      </w:pPr>
      <w:rPr>
        <w:rFonts w:ascii="Symbol" w:hAnsi="Symbol" w:hint="default"/>
        <w:color w:val="auto"/>
      </w:rPr>
    </w:lvl>
  </w:abstractNum>
  <w:abstractNum w:abstractNumId="16">
    <w:nsid w:val="7A124834"/>
    <w:multiLevelType w:val="hybridMultilevel"/>
    <w:tmpl w:val="68563E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D7137D7"/>
    <w:multiLevelType w:val="hybridMultilevel"/>
    <w:tmpl w:val="02467F2A"/>
    <w:lvl w:ilvl="0" w:tplc="040C0001">
      <w:start w:val="1"/>
      <w:numFmt w:val="bullet"/>
      <w:lvlText w:val=""/>
      <w:lvlJc w:val="left"/>
      <w:pPr>
        <w:ind w:left="812" w:hanging="360"/>
      </w:pPr>
      <w:rPr>
        <w:rFonts w:ascii="Symbol" w:hAnsi="Symbol" w:hint="default"/>
      </w:rPr>
    </w:lvl>
    <w:lvl w:ilvl="1" w:tplc="040C0003" w:tentative="1">
      <w:start w:val="1"/>
      <w:numFmt w:val="bullet"/>
      <w:lvlText w:val="o"/>
      <w:lvlJc w:val="left"/>
      <w:pPr>
        <w:ind w:left="1532" w:hanging="360"/>
      </w:pPr>
      <w:rPr>
        <w:rFonts w:ascii="Courier New" w:hAnsi="Courier New" w:cs="Courier New" w:hint="default"/>
      </w:rPr>
    </w:lvl>
    <w:lvl w:ilvl="2" w:tplc="040C0005" w:tentative="1">
      <w:start w:val="1"/>
      <w:numFmt w:val="bullet"/>
      <w:lvlText w:val=""/>
      <w:lvlJc w:val="left"/>
      <w:pPr>
        <w:ind w:left="2252" w:hanging="360"/>
      </w:pPr>
      <w:rPr>
        <w:rFonts w:ascii="Wingdings" w:hAnsi="Wingdings" w:hint="default"/>
      </w:rPr>
    </w:lvl>
    <w:lvl w:ilvl="3" w:tplc="040C0001" w:tentative="1">
      <w:start w:val="1"/>
      <w:numFmt w:val="bullet"/>
      <w:lvlText w:val=""/>
      <w:lvlJc w:val="left"/>
      <w:pPr>
        <w:ind w:left="2972" w:hanging="360"/>
      </w:pPr>
      <w:rPr>
        <w:rFonts w:ascii="Symbol" w:hAnsi="Symbol" w:hint="default"/>
      </w:rPr>
    </w:lvl>
    <w:lvl w:ilvl="4" w:tplc="040C0003" w:tentative="1">
      <w:start w:val="1"/>
      <w:numFmt w:val="bullet"/>
      <w:lvlText w:val="o"/>
      <w:lvlJc w:val="left"/>
      <w:pPr>
        <w:ind w:left="3692" w:hanging="360"/>
      </w:pPr>
      <w:rPr>
        <w:rFonts w:ascii="Courier New" w:hAnsi="Courier New" w:cs="Courier New" w:hint="default"/>
      </w:rPr>
    </w:lvl>
    <w:lvl w:ilvl="5" w:tplc="040C0005" w:tentative="1">
      <w:start w:val="1"/>
      <w:numFmt w:val="bullet"/>
      <w:lvlText w:val=""/>
      <w:lvlJc w:val="left"/>
      <w:pPr>
        <w:ind w:left="4412" w:hanging="360"/>
      </w:pPr>
      <w:rPr>
        <w:rFonts w:ascii="Wingdings" w:hAnsi="Wingdings" w:hint="default"/>
      </w:rPr>
    </w:lvl>
    <w:lvl w:ilvl="6" w:tplc="040C0001" w:tentative="1">
      <w:start w:val="1"/>
      <w:numFmt w:val="bullet"/>
      <w:lvlText w:val=""/>
      <w:lvlJc w:val="left"/>
      <w:pPr>
        <w:ind w:left="5132" w:hanging="360"/>
      </w:pPr>
      <w:rPr>
        <w:rFonts w:ascii="Symbol" w:hAnsi="Symbol" w:hint="default"/>
      </w:rPr>
    </w:lvl>
    <w:lvl w:ilvl="7" w:tplc="040C0003" w:tentative="1">
      <w:start w:val="1"/>
      <w:numFmt w:val="bullet"/>
      <w:lvlText w:val="o"/>
      <w:lvlJc w:val="left"/>
      <w:pPr>
        <w:ind w:left="5852" w:hanging="360"/>
      </w:pPr>
      <w:rPr>
        <w:rFonts w:ascii="Courier New" w:hAnsi="Courier New" w:cs="Courier New" w:hint="default"/>
      </w:rPr>
    </w:lvl>
    <w:lvl w:ilvl="8" w:tplc="040C0005" w:tentative="1">
      <w:start w:val="1"/>
      <w:numFmt w:val="bullet"/>
      <w:lvlText w:val=""/>
      <w:lvlJc w:val="left"/>
      <w:pPr>
        <w:ind w:left="6572" w:hanging="360"/>
      </w:pPr>
      <w:rPr>
        <w:rFonts w:ascii="Wingdings" w:hAnsi="Wingdings" w:hint="default"/>
      </w:rPr>
    </w:lvl>
  </w:abstractNum>
  <w:abstractNum w:abstractNumId="18">
    <w:nsid w:val="7D783994"/>
    <w:multiLevelType w:val="hybridMultilevel"/>
    <w:tmpl w:val="2D6A987A"/>
    <w:lvl w:ilvl="0" w:tplc="785E2CB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3"/>
  </w:num>
  <w:num w:numId="4">
    <w:abstractNumId w:val="9"/>
  </w:num>
  <w:num w:numId="5">
    <w:abstractNumId w:val="14"/>
  </w:num>
  <w:num w:numId="6">
    <w:abstractNumId w:val="3"/>
  </w:num>
  <w:num w:numId="7">
    <w:abstractNumId w:val="10"/>
  </w:num>
  <w:num w:numId="8">
    <w:abstractNumId w:val="0"/>
  </w:num>
  <w:num w:numId="9">
    <w:abstractNumId w:val="12"/>
  </w:num>
  <w:num w:numId="10">
    <w:abstractNumId w:val="17"/>
  </w:num>
  <w:num w:numId="11">
    <w:abstractNumId w:val="8"/>
  </w:num>
  <w:num w:numId="12">
    <w:abstractNumId w:val="2"/>
  </w:num>
  <w:num w:numId="13">
    <w:abstractNumId w:val="16"/>
  </w:num>
  <w:num w:numId="14">
    <w:abstractNumId w:val="4"/>
  </w:num>
  <w:num w:numId="15">
    <w:abstractNumId w:val="11"/>
  </w:num>
  <w:num w:numId="16">
    <w:abstractNumId w:val="1"/>
  </w:num>
  <w:num w:numId="17">
    <w:abstractNumId w:val="18"/>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trackRevisions/>
  <w:defaultTabStop w:val="708"/>
  <w:hyphenationZone w:val="425"/>
  <w:drawingGridHorizontalSpacing w:val="120"/>
  <w:displayHorizontalDrawingGridEvery w:val="2"/>
  <w:characterSpacingControl w:val="doNotCompress"/>
  <w:hdrShapeDefaults>
    <o:shapedefaults v:ext="edit" spidmax="33794"/>
    <o:shapelayout v:ext="edit">
      <o:idmap v:ext="edit" data="9"/>
    </o:shapelayout>
  </w:hdrShapeDefaults>
  <w:footnotePr>
    <w:numRestart w:val="eachPage"/>
    <w:footnote w:id="-1"/>
    <w:footnote w:id="0"/>
  </w:footnotePr>
  <w:endnotePr>
    <w:endnote w:id="-1"/>
    <w:endnote w:id="0"/>
  </w:endnotePr>
  <w:compat/>
  <w:rsids>
    <w:rsidRoot w:val="00956C1F"/>
    <w:rsid w:val="000043BC"/>
    <w:rsid w:val="000075B5"/>
    <w:rsid w:val="000113F7"/>
    <w:rsid w:val="000178C9"/>
    <w:rsid w:val="00025EA8"/>
    <w:rsid w:val="00026411"/>
    <w:rsid w:val="00030D5D"/>
    <w:rsid w:val="00035832"/>
    <w:rsid w:val="000409D6"/>
    <w:rsid w:val="00043AF0"/>
    <w:rsid w:val="000502DB"/>
    <w:rsid w:val="00064E45"/>
    <w:rsid w:val="00064FFB"/>
    <w:rsid w:val="00070CE4"/>
    <w:rsid w:val="00074060"/>
    <w:rsid w:val="00075CD6"/>
    <w:rsid w:val="000773FA"/>
    <w:rsid w:val="0008102F"/>
    <w:rsid w:val="000831E5"/>
    <w:rsid w:val="00093739"/>
    <w:rsid w:val="000A217C"/>
    <w:rsid w:val="000B67A0"/>
    <w:rsid w:val="000C5B44"/>
    <w:rsid w:val="000C771A"/>
    <w:rsid w:val="000D0F0D"/>
    <w:rsid w:val="000E3CFA"/>
    <w:rsid w:val="000E556E"/>
    <w:rsid w:val="000F4ED9"/>
    <w:rsid w:val="001121C7"/>
    <w:rsid w:val="00114852"/>
    <w:rsid w:val="00126EFB"/>
    <w:rsid w:val="00127B53"/>
    <w:rsid w:val="00157012"/>
    <w:rsid w:val="00163B59"/>
    <w:rsid w:val="00176C70"/>
    <w:rsid w:val="00182B4C"/>
    <w:rsid w:val="00183CC4"/>
    <w:rsid w:val="00185D28"/>
    <w:rsid w:val="00191452"/>
    <w:rsid w:val="00195534"/>
    <w:rsid w:val="001B3BDA"/>
    <w:rsid w:val="001B79C5"/>
    <w:rsid w:val="001D6A69"/>
    <w:rsid w:val="001E2CCE"/>
    <w:rsid w:val="00205CEC"/>
    <w:rsid w:val="002063B2"/>
    <w:rsid w:val="00206AA9"/>
    <w:rsid w:val="00207073"/>
    <w:rsid w:val="002108D5"/>
    <w:rsid w:val="0021550A"/>
    <w:rsid w:val="00222104"/>
    <w:rsid w:val="0022655F"/>
    <w:rsid w:val="00232313"/>
    <w:rsid w:val="00235798"/>
    <w:rsid w:val="00236D2A"/>
    <w:rsid w:val="00242620"/>
    <w:rsid w:val="002508B9"/>
    <w:rsid w:val="00251B1D"/>
    <w:rsid w:val="0025218D"/>
    <w:rsid w:val="0026126C"/>
    <w:rsid w:val="0026544B"/>
    <w:rsid w:val="00273EF6"/>
    <w:rsid w:val="00277D7E"/>
    <w:rsid w:val="002977E1"/>
    <w:rsid w:val="002A1645"/>
    <w:rsid w:val="002A36A5"/>
    <w:rsid w:val="002C507B"/>
    <w:rsid w:val="002C6C0A"/>
    <w:rsid w:val="002D0828"/>
    <w:rsid w:val="002D5D4C"/>
    <w:rsid w:val="002D6DEB"/>
    <w:rsid w:val="002E1593"/>
    <w:rsid w:val="002E5F2B"/>
    <w:rsid w:val="002E70E1"/>
    <w:rsid w:val="002F0F83"/>
    <w:rsid w:val="002F108B"/>
    <w:rsid w:val="003238D5"/>
    <w:rsid w:val="00335201"/>
    <w:rsid w:val="00336461"/>
    <w:rsid w:val="003374B3"/>
    <w:rsid w:val="003411B6"/>
    <w:rsid w:val="00341BDB"/>
    <w:rsid w:val="00352209"/>
    <w:rsid w:val="003569D5"/>
    <w:rsid w:val="0036054A"/>
    <w:rsid w:val="003619DE"/>
    <w:rsid w:val="00361CAA"/>
    <w:rsid w:val="00364467"/>
    <w:rsid w:val="003644D0"/>
    <w:rsid w:val="00365AD9"/>
    <w:rsid w:val="00367233"/>
    <w:rsid w:val="0038331F"/>
    <w:rsid w:val="00384F0F"/>
    <w:rsid w:val="0039222D"/>
    <w:rsid w:val="003A2B70"/>
    <w:rsid w:val="003B0D52"/>
    <w:rsid w:val="003B45E5"/>
    <w:rsid w:val="003B7199"/>
    <w:rsid w:val="003C3428"/>
    <w:rsid w:val="003D23AF"/>
    <w:rsid w:val="003D56EB"/>
    <w:rsid w:val="003D5B67"/>
    <w:rsid w:val="003D66AE"/>
    <w:rsid w:val="003D6F98"/>
    <w:rsid w:val="003D796C"/>
    <w:rsid w:val="003E1A34"/>
    <w:rsid w:val="003E2D48"/>
    <w:rsid w:val="003E5C6B"/>
    <w:rsid w:val="003E79AF"/>
    <w:rsid w:val="003F1C3F"/>
    <w:rsid w:val="003F7C94"/>
    <w:rsid w:val="00401B54"/>
    <w:rsid w:val="00402967"/>
    <w:rsid w:val="00403638"/>
    <w:rsid w:val="00410D14"/>
    <w:rsid w:val="00413DFD"/>
    <w:rsid w:val="004275DF"/>
    <w:rsid w:val="004318A2"/>
    <w:rsid w:val="00432277"/>
    <w:rsid w:val="0043776A"/>
    <w:rsid w:val="00441AD3"/>
    <w:rsid w:val="00453868"/>
    <w:rsid w:val="00454334"/>
    <w:rsid w:val="004609EC"/>
    <w:rsid w:val="00462C60"/>
    <w:rsid w:val="0047095A"/>
    <w:rsid w:val="00474708"/>
    <w:rsid w:val="00490500"/>
    <w:rsid w:val="00492170"/>
    <w:rsid w:val="00493E75"/>
    <w:rsid w:val="004A3A35"/>
    <w:rsid w:val="004B4187"/>
    <w:rsid w:val="004D04A6"/>
    <w:rsid w:val="004F1881"/>
    <w:rsid w:val="004F2A3F"/>
    <w:rsid w:val="00516708"/>
    <w:rsid w:val="0052126A"/>
    <w:rsid w:val="00521DB9"/>
    <w:rsid w:val="005253F9"/>
    <w:rsid w:val="00526D9B"/>
    <w:rsid w:val="0054045B"/>
    <w:rsid w:val="00541170"/>
    <w:rsid w:val="00543BD1"/>
    <w:rsid w:val="00545DA8"/>
    <w:rsid w:val="00546E22"/>
    <w:rsid w:val="00550364"/>
    <w:rsid w:val="00550ADE"/>
    <w:rsid w:val="00553F7C"/>
    <w:rsid w:val="00560F7F"/>
    <w:rsid w:val="00561299"/>
    <w:rsid w:val="005662A4"/>
    <w:rsid w:val="00566534"/>
    <w:rsid w:val="00566A3D"/>
    <w:rsid w:val="00575A67"/>
    <w:rsid w:val="00581AA8"/>
    <w:rsid w:val="005910A0"/>
    <w:rsid w:val="00592187"/>
    <w:rsid w:val="00596586"/>
    <w:rsid w:val="005970B2"/>
    <w:rsid w:val="005A11A2"/>
    <w:rsid w:val="005B1E49"/>
    <w:rsid w:val="005B377D"/>
    <w:rsid w:val="005B78B5"/>
    <w:rsid w:val="005C1C12"/>
    <w:rsid w:val="005C1F40"/>
    <w:rsid w:val="005E1CC6"/>
    <w:rsid w:val="005E603F"/>
    <w:rsid w:val="005F68F9"/>
    <w:rsid w:val="00600018"/>
    <w:rsid w:val="00602827"/>
    <w:rsid w:val="00607502"/>
    <w:rsid w:val="00622937"/>
    <w:rsid w:val="00622F5F"/>
    <w:rsid w:val="00625C38"/>
    <w:rsid w:val="00632F01"/>
    <w:rsid w:val="00633AED"/>
    <w:rsid w:val="00641059"/>
    <w:rsid w:val="00644C40"/>
    <w:rsid w:val="0065021F"/>
    <w:rsid w:val="00657264"/>
    <w:rsid w:val="0066477B"/>
    <w:rsid w:val="00665690"/>
    <w:rsid w:val="006673F3"/>
    <w:rsid w:val="0066755A"/>
    <w:rsid w:val="006701B9"/>
    <w:rsid w:val="00671339"/>
    <w:rsid w:val="0067419C"/>
    <w:rsid w:val="006759A8"/>
    <w:rsid w:val="00677545"/>
    <w:rsid w:val="00697A6D"/>
    <w:rsid w:val="006B0B63"/>
    <w:rsid w:val="006B107B"/>
    <w:rsid w:val="006C1CD0"/>
    <w:rsid w:val="006C5437"/>
    <w:rsid w:val="006D6718"/>
    <w:rsid w:val="006D7CFE"/>
    <w:rsid w:val="006F1284"/>
    <w:rsid w:val="00703580"/>
    <w:rsid w:val="00703FB8"/>
    <w:rsid w:val="00711B9E"/>
    <w:rsid w:val="00712E8F"/>
    <w:rsid w:val="00717D70"/>
    <w:rsid w:val="007214B5"/>
    <w:rsid w:val="00725030"/>
    <w:rsid w:val="00732F9C"/>
    <w:rsid w:val="00737250"/>
    <w:rsid w:val="007414D4"/>
    <w:rsid w:val="0074350F"/>
    <w:rsid w:val="00746313"/>
    <w:rsid w:val="007629C3"/>
    <w:rsid w:val="0076374D"/>
    <w:rsid w:val="00772C0D"/>
    <w:rsid w:val="0077736D"/>
    <w:rsid w:val="00777592"/>
    <w:rsid w:val="0078254B"/>
    <w:rsid w:val="0079115D"/>
    <w:rsid w:val="007A5594"/>
    <w:rsid w:val="007B377B"/>
    <w:rsid w:val="007C12A4"/>
    <w:rsid w:val="007C12C6"/>
    <w:rsid w:val="007C3C31"/>
    <w:rsid w:val="007D33EA"/>
    <w:rsid w:val="007E43C2"/>
    <w:rsid w:val="007E43DC"/>
    <w:rsid w:val="007E7681"/>
    <w:rsid w:val="007F0D4C"/>
    <w:rsid w:val="008003F0"/>
    <w:rsid w:val="00807716"/>
    <w:rsid w:val="00810EF5"/>
    <w:rsid w:val="008172C8"/>
    <w:rsid w:val="00825554"/>
    <w:rsid w:val="00827362"/>
    <w:rsid w:val="0083341A"/>
    <w:rsid w:val="008424F4"/>
    <w:rsid w:val="008442D2"/>
    <w:rsid w:val="00855349"/>
    <w:rsid w:val="008611D7"/>
    <w:rsid w:val="008759B7"/>
    <w:rsid w:val="008805C0"/>
    <w:rsid w:val="008835CA"/>
    <w:rsid w:val="00885564"/>
    <w:rsid w:val="00885E38"/>
    <w:rsid w:val="008929B0"/>
    <w:rsid w:val="008B7CAC"/>
    <w:rsid w:val="008C15F1"/>
    <w:rsid w:val="008C220E"/>
    <w:rsid w:val="008C59E8"/>
    <w:rsid w:val="008D4F7F"/>
    <w:rsid w:val="008E329D"/>
    <w:rsid w:val="008E5AE2"/>
    <w:rsid w:val="008F37E9"/>
    <w:rsid w:val="008F4277"/>
    <w:rsid w:val="0090079F"/>
    <w:rsid w:val="00904694"/>
    <w:rsid w:val="009078D7"/>
    <w:rsid w:val="009103FF"/>
    <w:rsid w:val="00913515"/>
    <w:rsid w:val="00915AEC"/>
    <w:rsid w:val="00920628"/>
    <w:rsid w:val="00932913"/>
    <w:rsid w:val="009361E9"/>
    <w:rsid w:val="00946275"/>
    <w:rsid w:val="00946BC4"/>
    <w:rsid w:val="00951621"/>
    <w:rsid w:val="0095459A"/>
    <w:rsid w:val="00955BD7"/>
    <w:rsid w:val="00956C1F"/>
    <w:rsid w:val="0096129C"/>
    <w:rsid w:val="009628FD"/>
    <w:rsid w:val="00965863"/>
    <w:rsid w:val="00966B82"/>
    <w:rsid w:val="009771BC"/>
    <w:rsid w:val="00980308"/>
    <w:rsid w:val="00981A78"/>
    <w:rsid w:val="00982AC7"/>
    <w:rsid w:val="009855AE"/>
    <w:rsid w:val="00987174"/>
    <w:rsid w:val="00994719"/>
    <w:rsid w:val="00996BA6"/>
    <w:rsid w:val="009B2483"/>
    <w:rsid w:val="009B3603"/>
    <w:rsid w:val="009D5332"/>
    <w:rsid w:val="009D6866"/>
    <w:rsid w:val="009F5799"/>
    <w:rsid w:val="00A00C93"/>
    <w:rsid w:val="00A06D18"/>
    <w:rsid w:val="00A12D6E"/>
    <w:rsid w:val="00A15A6D"/>
    <w:rsid w:val="00A21235"/>
    <w:rsid w:val="00A226EE"/>
    <w:rsid w:val="00A24617"/>
    <w:rsid w:val="00A27637"/>
    <w:rsid w:val="00A42316"/>
    <w:rsid w:val="00A44FED"/>
    <w:rsid w:val="00A71D7F"/>
    <w:rsid w:val="00A872E7"/>
    <w:rsid w:val="00AA27BE"/>
    <w:rsid w:val="00AA680E"/>
    <w:rsid w:val="00AB355E"/>
    <w:rsid w:val="00AB56A7"/>
    <w:rsid w:val="00AB7C9B"/>
    <w:rsid w:val="00AC06D7"/>
    <w:rsid w:val="00AC2355"/>
    <w:rsid w:val="00AC45C1"/>
    <w:rsid w:val="00AD582C"/>
    <w:rsid w:val="00AE0833"/>
    <w:rsid w:val="00AE174A"/>
    <w:rsid w:val="00AE28F1"/>
    <w:rsid w:val="00AE674D"/>
    <w:rsid w:val="00AF3152"/>
    <w:rsid w:val="00AF375F"/>
    <w:rsid w:val="00AF4EBE"/>
    <w:rsid w:val="00B0134A"/>
    <w:rsid w:val="00B05821"/>
    <w:rsid w:val="00B26A5A"/>
    <w:rsid w:val="00B30E9F"/>
    <w:rsid w:val="00B376C0"/>
    <w:rsid w:val="00B40A29"/>
    <w:rsid w:val="00B50DAF"/>
    <w:rsid w:val="00B5368C"/>
    <w:rsid w:val="00B617B8"/>
    <w:rsid w:val="00B61A1B"/>
    <w:rsid w:val="00B62CC8"/>
    <w:rsid w:val="00B6341E"/>
    <w:rsid w:val="00B675D1"/>
    <w:rsid w:val="00B82BDF"/>
    <w:rsid w:val="00B947B4"/>
    <w:rsid w:val="00B94B1B"/>
    <w:rsid w:val="00B96C63"/>
    <w:rsid w:val="00B97E97"/>
    <w:rsid w:val="00BA0C8F"/>
    <w:rsid w:val="00BA1D58"/>
    <w:rsid w:val="00BA440A"/>
    <w:rsid w:val="00BA7538"/>
    <w:rsid w:val="00BB049F"/>
    <w:rsid w:val="00BB5E7B"/>
    <w:rsid w:val="00BB73A2"/>
    <w:rsid w:val="00BD2129"/>
    <w:rsid w:val="00BD3C56"/>
    <w:rsid w:val="00BE2570"/>
    <w:rsid w:val="00BE5A68"/>
    <w:rsid w:val="00BF0124"/>
    <w:rsid w:val="00BF3387"/>
    <w:rsid w:val="00C16B41"/>
    <w:rsid w:val="00C23301"/>
    <w:rsid w:val="00C24079"/>
    <w:rsid w:val="00C26136"/>
    <w:rsid w:val="00C410F7"/>
    <w:rsid w:val="00C61359"/>
    <w:rsid w:val="00C63C02"/>
    <w:rsid w:val="00C64B57"/>
    <w:rsid w:val="00C64CFA"/>
    <w:rsid w:val="00C73DC7"/>
    <w:rsid w:val="00C82883"/>
    <w:rsid w:val="00C84324"/>
    <w:rsid w:val="00C84B08"/>
    <w:rsid w:val="00C9095A"/>
    <w:rsid w:val="00CA3DC4"/>
    <w:rsid w:val="00CA76E8"/>
    <w:rsid w:val="00CB07AA"/>
    <w:rsid w:val="00CB46D1"/>
    <w:rsid w:val="00CC1714"/>
    <w:rsid w:val="00CC38F9"/>
    <w:rsid w:val="00CD619E"/>
    <w:rsid w:val="00CE4CFF"/>
    <w:rsid w:val="00CF5750"/>
    <w:rsid w:val="00CF688D"/>
    <w:rsid w:val="00CF68F1"/>
    <w:rsid w:val="00CF6965"/>
    <w:rsid w:val="00CF6EB2"/>
    <w:rsid w:val="00D01EB9"/>
    <w:rsid w:val="00D212ED"/>
    <w:rsid w:val="00D45A9B"/>
    <w:rsid w:val="00D55C03"/>
    <w:rsid w:val="00D57B6E"/>
    <w:rsid w:val="00D57E13"/>
    <w:rsid w:val="00D63027"/>
    <w:rsid w:val="00D66D5B"/>
    <w:rsid w:val="00D74766"/>
    <w:rsid w:val="00D74CE7"/>
    <w:rsid w:val="00D815F2"/>
    <w:rsid w:val="00D870B8"/>
    <w:rsid w:val="00D93D0E"/>
    <w:rsid w:val="00D966CE"/>
    <w:rsid w:val="00DA25E3"/>
    <w:rsid w:val="00DB68B9"/>
    <w:rsid w:val="00DC0E3B"/>
    <w:rsid w:val="00DD4FEC"/>
    <w:rsid w:val="00DE46C5"/>
    <w:rsid w:val="00DE6347"/>
    <w:rsid w:val="00DF3D62"/>
    <w:rsid w:val="00DF6977"/>
    <w:rsid w:val="00E02E94"/>
    <w:rsid w:val="00E05C86"/>
    <w:rsid w:val="00E06284"/>
    <w:rsid w:val="00E33117"/>
    <w:rsid w:val="00E35482"/>
    <w:rsid w:val="00E373F3"/>
    <w:rsid w:val="00E42A8C"/>
    <w:rsid w:val="00E60E28"/>
    <w:rsid w:val="00E63053"/>
    <w:rsid w:val="00E63C8E"/>
    <w:rsid w:val="00E71FDC"/>
    <w:rsid w:val="00E735A8"/>
    <w:rsid w:val="00E74117"/>
    <w:rsid w:val="00E76FEF"/>
    <w:rsid w:val="00E8338B"/>
    <w:rsid w:val="00E83528"/>
    <w:rsid w:val="00E95CC7"/>
    <w:rsid w:val="00E95EC1"/>
    <w:rsid w:val="00EA615F"/>
    <w:rsid w:val="00EB1FCA"/>
    <w:rsid w:val="00EB26CF"/>
    <w:rsid w:val="00EB3005"/>
    <w:rsid w:val="00EB3527"/>
    <w:rsid w:val="00EB5A3A"/>
    <w:rsid w:val="00EC2698"/>
    <w:rsid w:val="00EC2C37"/>
    <w:rsid w:val="00EC320D"/>
    <w:rsid w:val="00EC649F"/>
    <w:rsid w:val="00ED2207"/>
    <w:rsid w:val="00ED57E6"/>
    <w:rsid w:val="00ED6830"/>
    <w:rsid w:val="00EE02A8"/>
    <w:rsid w:val="00EE5979"/>
    <w:rsid w:val="00F00699"/>
    <w:rsid w:val="00F00FAE"/>
    <w:rsid w:val="00F05323"/>
    <w:rsid w:val="00F32F62"/>
    <w:rsid w:val="00F428BC"/>
    <w:rsid w:val="00F43F73"/>
    <w:rsid w:val="00F51156"/>
    <w:rsid w:val="00F560CA"/>
    <w:rsid w:val="00F61D79"/>
    <w:rsid w:val="00F64653"/>
    <w:rsid w:val="00F67E55"/>
    <w:rsid w:val="00F73B4F"/>
    <w:rsid w:val="00F772B5"/>
    <w:rsid w:val="00F83731"/>
    <w:rsid w:val="00F87544"/>
    <w:rsid w:val="00F95D45"/>
    <w:rsid w:val="00FA25EF"/>
    <w:rsid w:val="00FB0193"/>
    <w:rsid w:val="00FB0791"/>
    <w:rsid w:val="00FB68D4"/>
    <w:rsid w:val="00FB7985"/>
    <w:rsid w:val="00FC0CE3"/>
    <w:rsid w:val="00FC6C03"/>
    <w:rsid w:val="00FE51C0"/>
    <w:rsid w:val="00FE695C"/>
    <w:rsid w:val="00FF30DB"/>
    <w:rsid w:val="00FF3E0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C1F"/>
    <w:pPr>
      <w:jc w:val="left"/>
    </w:pPr>
    <w:rPr>
      <w:rFonts w:ascii="Times New Roman" w:eastAsia="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956C1F"/>
    <w:rPr>
      <w:sz w:val="20"/>
      <w:szCs w:val="20"/>
    </w:rPr>
  </w:style>
  <w:style w:type="character" w:customStyle="1" w:styleId="NotedebasdepageCar">
    <w:name w:val="Note de bas de page Car"/>
    <w:basedOn w:val="Policepardfaut"/>
    <w:link w:val="Notedebasdepage"/>
    <w:semiHidden/>
    <w:rsid w:val="00956C1F"/>
    <w:rPr>
      <w:rFonts w:ascii="Times New Roman" w:eastAsia="Times New Roman" w:hAnsi="Times New Roman" w:cs="Times New Roman"/>
      <w:sz w:val="20"/>
      <w:szCs w:val="20"/>
    </w:rPr>
  </w:style>
  <w:style w:type="character" w:styleId="Appelnotedebasdep">
    <w:name w:val="footnote reference"/>
    <w:basedOn w:val="Policepardfaut"/>
    <w:semiHidden/>
    <w:rsid w:val="00956C1F"/>
    <w:rPr>
      <w:vertAlign w:val="superscript"/>
    </w:rPr>
  </w:style>
  <w:style w:type="table" w:styleId="Grilledutableau">
    <w:name w:val="Table Grid"/>
    <w:basedOn w:val="TableauNormal"/>
    <w:rsid w:val="00956C1F"/>
    <w:pPr>
      <w:jc w:val="left"/>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Marquedecommentaire">
    <w:name w:val="annotation reference"/>
    <w:basedOn w:val="Policepardfaut"/>
    <w:semiHidden/>
    <w:rsid w:val="00956C1F"/>
    <w:rPr>
      <w:sz w:val="16"/>
      <w:szCs w:val="16"/>
    </w:rPr>
  </w:style>
  <w:style w:type="paragraph" w:styleId="Paragraphedeliste">
    <w:name w:val="List Paragraph"/>
    <w:basedOn w:val="Normal"/>
    <w:uiPriority w:val="34"/>
    <w:qFormat/>
    <w:rsid w:val="00596586"/>
    <w:pPr>
      <w:spacing w:before="120" w:after="120"/>
      <w:ind w:left="720"/>
      <w:contextualSpacing/>
    </w:pPr>
    <w:rPr>
      <w:rFonts w:asciiTheme="minorHAnsi" w:eastAsiaTheme="minorHAnsi" w:hAnsiTheme="minorHAnsi" w:cstheme="minorBidi"/>
      <w:sz w:val="22"/>
      <w:szCs w:val="22"/>
    </w:rPr>
  </w:style>
  <w:style w:type="paragraph" w:styleId="En-tte">
    <w:name w:val="header"/>
    <w:basedOn w:val="Normal"/>
    <w:link w:val="En-tteCar"/>
    <w:uiPriority w:val="99"/>
    <w:unhideWhenUsed/>
    <w:rsid w:val="00F95D45"/>
    <w:pPr>
      <w:tabs>
        <w:tab w:val="center" w:pos="4536"/>
        <w:tab w:val="right" w:pos="9072"/>
      </w:tabs>
    </w:pPr>
  </w:style>
  <w:style w:type="character" w:customStyle="1" w:styleId="En-tteCar">
    <w:name w:val="En-tête Car"/>
    <w:basedOn w:val="Policepardfaut"/>
    <w:link w:val="En-tte"/>
    <w:uiPriority w:val="99"/>
    <w:rsid w:val="00F95D45"/>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F95D45"/>
    <w:pPr>
      <w:tabs>
        <w:tab w:val="center" w:pos="4536"/>
        <w:tab w:val="right" w:pos="9072"/>
      </w:tabs>
    </w:pPr>
  </w:style>
  <w:style w:type="character" w:customStyle="1" w:styleId="PieddepageCar">
    <w:name w:val="Pied de page Car"/>
    <w:basedOn w:val="Policepardfaut"/>
    <w:link w:val="Pieddepage"/>
    <w:uiPriority w:val="99"/>
    <w:rsid w:val="00F95D45"/>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526D9B"/>
    <w:rPr>
      <w:rFonts w:ascii="Tahoma" w:hAnsi="Tahoma" w:cs="Tahoma"/>
      <w:sz w:val="16"/>
      <w:szCs w:val="16"/>
    </w:rPr>
  </w:style>
  <w:style w:type="character" w:customStyle="1" w:styleId="TextedebullesCar">
    <w:name w:val="Texte de bulles Car"/>
    <w:basedOn w:val="Policepardfaut"/>
    <w:link w:val="Textedebulles"/>
    <w:uiPriority w:val="99"/>
    <w:semiHidden/>
    <w:rsid w:val="00526D9B"/>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1CE812253814ADAA6A2A00C9488F429"/>
        <w:category>
          <w:name w:val="Général"/>
          <w:gallery w:val="placeholder"/>
        </w:category>
        <w:types>
          <w:type w:val="bbPlcHdr"/>
        </w:types>
        <w:behaviors>
          <w:behavior w:val="content"/>
        </w:behaviors>
        <w:guid w:val="{5A96D185-F5EC-47D6-9E9D-2D851CBBDCE5}"/>
      </w:docPartPr>
      <w:docPartBody>
        <w:p w:rsidR="003479BF" w:rsidRDefault="0021737C" w:rsidP="0021737C">
          <w:pPr>
            <w:pStyle w:val="41CE812253814ADAA6A2A00C9488F429"/>
          </w:pPr>
          <w:r>
            <w:rPr>
              <w:b/>
              <w:bCs/>
              <w:caps/>
              <w:sz w:val="24"/>
              <w:szCs w:val="24"/>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946966"/>
    <w:rsid w:val="0005719C"/>
    <w:rsid w:val="00117FD7"/>
    <w:rsid w:val="00160007"/>
    <w:rsid w:val="00161E28"/>
    <w:rsid w:val="002127E9"/>
    <w:rsid w:val="0021737C"/>
    <w:rsid w:val="00312B16"/>
    <w:rsid w:val="00346F27"/>
    <w:rsid w:val="003479BF"/>
    <w:rsid w:val="003B7E69"/>
    <w:rsid w:val="003D7622"/>
    <w:rsid w:val="004173F6"/>
    <w:rsid w:val="00460916"/>
    <w:rsid w:val="00593FC1"/>
    <w:rsid w:val="005A20E3"/>
    <w:rsid w:val="005B32B8"/>
    <w:rsid w:val="006111CB"/>
    <w:rsid w:val="00661725"/>
    <w:rsid w:val="0069519C"/>
    <w:rsid w:val="007B2AAA"/>
    <w:rsid w:val="00907BAA"/>
    <w:rsid w:val="00946966"/>
    <w:rsid w:val="0097066D"/>
    <w:rsid w:val="009B0242"/>
    <w:rsid w:val="00A22E20"/>
    <w:rsid w:val="00AB7C40"/>
    <w:rsid w:val="00AE3122"/>
    <w:rsid w:val="00AF715F"/>
    <w:rsid w:val="00B23D74"/>
    <w:rsid w:val="00CF6FB3"/>
    <w:rsid w:val="00D10DF3"/>
    <w:rsid w:val="00DC7F27"/>
    <w:rsid w:val="00E6266E"/>
    <w:rsid w:val="00E97413"/>
    <w:rsid w:val="00F24C2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24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4FE22BE67C244EBFAC3A77B896D19F2C">
    <w:name w:val="4FE22BE67C244EBFAC3A77B896D19F2C"/>
    <w:rsid w:val="00946966"/>
  </w:style>
  <w:style w:type="paragraph" w:customStyle="1" w:styleId="FF427F8B59D44BD799387FAB366BC9DD">
    <w:name w:val="FF427F8B59D44BD799387FAB366BC9DD"/>
    <w:rsid w:val="00946966"/>
  </w:style>
  <w:style w:type="paragraph" w:customStyle="1" w:styleId="41CE812253814ADAA6A2A00C9488F429">
    <w:name w:val="41CE812253814ADAA6A2A00C9488F429"/>
    <w:rsid w:val="0021737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2010-09-27T00:00:00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2000</Words>
  <Characters>11002</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Matrice du cadre logique du projet de jumelage de la Cour des Comptes - République tunisienne</vt:lpstr>
    </vt:vector>
  </TitlesOfParts>
  <Company>ugp</Company>
  <LinksUpToDate>false</LinksUpToDate>
  <CharactersWithSpaces>12977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Matrice du cadre logique du projet de jumelage de la Cour des Comptes - République tunisienne</dc:title>
  <dc:creator>kamel</dc:creator>
  <cp:lastModifiedBy>ziad</cp:lastModifiedBy>
  <cp:revision>2</cp:revision>
  <cp:lastPrinted>2010-09-24T12:08:00Z</cp:lastPrinted>
  <dcterms:created xsi:type="dcterms:W3CDTF">2010-11-05T13:12:00Z</dcterms:created>
  <dcterms:modified xsi:type="dcterms:W3CDTF">2010-11-05T13:12:00Z</dcterms:modified>
</cp:coreProperties>
</file>